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
        <w:tblpPr w:leftFromText="180" w:rightFromText="180" w:vertAnchor="text" w:horzAnchor="margin" w:tblpX="-342" w:tblpY="146"/>
        <w:tblW w:w="15208" w:type="dxa"/>
        <w:tblLayout w:type="fixed"/>
        <w:tblLook w:val="04A0" w:firstRow="1" w:lastRow="0" w:firstColumn="1" w:lastColumn="0" w:noHBand="0" w:noVBand="1"/>
      </w:tblPr>
      <w:tblGrid>
        <w:gridCol w:w="1014"/>
        <w:gridCol w:w="2406"/>
        <w:gridCol w:w="3960"/>
        <w:gridCol w:w="3618"/>
        <w:gridCol w:w="2952"/>
        <w:gridCol w:w="1258"/>
      </w:tblGrid>
      <w:tr w:rsidR="00256914" w:rsidRPr="00F17B4C" w14:paraId="6C7ADB30" w14:textId="77777777" w:rsidTr="00FC06C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014" w:type="dxa"/>
            <w:shd w:val="clear" w:color="auto" w:fill="404040" w:themeFill="text1" w:themeFillTint="BF"/>
          </w:tcPr>
          <w:p w14:paraId="60F4F3D2" w14:textId="77777777" w:rsidR="00256914" w:rsidRPr="00F17B4C" w:rsidRDefault="00256914" w:rsidP="00642F3E">
            <w:pPr>
              <w:rPr>
                <w:rFonts w:ascii="Century Gothic" w:hAnsi="Century Gothic"/>
                <w:color w:val="FFFFFF" w:themeColor="background1"/>
              </w:rPr>
            </w:pPr>
            <w:r w:rsidRPr="00F17B4C">
              <w:rPr>
                <w:rFonts w:ascii="Century Gothic" w:hAnsi="Century Gothic"/>
                <w:color w:val="FFFFFF" w:themeColor="background1"/>
              </w:rPr>
              <w:t>Bill #</w:t>
            </w:r>
          </w:p>
        </w:tc>
        <w:tc>
          <w:tcPr>
            <w:tcW w:w="2406" w:type="dxa"/>
            <w:shd w:val="clear" w:color="auto" w:fill="404040" w:themeFill="text1" w:themeFillTint="BF"/>
          </w:tcPr>
          <w:p w14:paraId="303AA365" w14:textId="77777777" w:rsidR="00256914" w:rsidRPr="00F17B4C" w:rsidRDefault="00256914" w:rsidP="00642F3E">
            <w:pPr>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rPr>
            </w:pPr>
            <w:r w:rsidRPr="00F17B4C">
              <w:rPr>
                <w:rFonts w:ascii="Century Gothic" w:hAnsi="Century Gothic"/>
                <w:color w:val="FFFFFF" w:themeColor="background1"/>
              </w:rPr>
              <w:t>Bill Sponsor</w:t>
            </w:r>
          </w:p>
        </w:tc>
        <w:tc>
          <w:tcPr>
            <w:tcW w:w="3960" w:type="dxa"/>
            <w:shd w:val="clear" w:color="auto" w:fill="404040" w:themeFill="text1" w:themeFillTint="BF"/>
          </w:tcPr>
          <w:p w14:paraId="549B26F1" w14:textId="77777777" w:rsidR="00256914" w:rsidRPr="00F17B4C" w:rsidRDefault="00256914" w:rsidP="00642F3E">
            <w:pPr>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rPr>
            </w:pPr>
            <w:r w:rsidRPr="00F17B4C">
              <w:rPr>
                <w:rFonts w:ascii="Century Gothic" w:hAnsi="Century Gothic"/>
                <w:color w:val="FFFFFF" w:themeColor="background1"/>
              </w:rPr>
              <w:t>Bill Description</w:t>
            </w:r>
          </w:p>
        </w:tc>
        <w:tc>
          <w:tcPr>
            <w:tcW w:w="3618" w:type="dxa"/>
            <w:shd w:val="clear" w:color="auto" w:fill="404040" w:themeFill="text1" w:themeFillTint="BF"/>
          </w:tcPr>
          <w:p w14:paraId="5F31CFCE" w14:textId="4D573572" w:rsidR="00256914" w:rsidRPr="00F17B4C" w:rsidRDefault="00256914" w:rsidP="00642F3E">
            <w:pPr>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rPr>
            </w:pPr>
            <w:r w:rsidRPr="00F17B4C">
              <w:rPr>
                <w:rFonts w:ascii="Century Gothic" w:hAnsi="Century Gothic"/>
                <w:color w:val="FFFFFF" w:themeColor="background1"/>
              </w:rPr>
              <w:t xml:space="preserve">Bill </w:t>
            </w:r>
            <w:r w:rsidR="00082860">
              <w:rPr>
                <w:rFonts w:ascii="Century Gothic" w:hAnsi="Century Gothic"/>
                <w:color w:val="FFFFFF" w:themeColor="background1"/>
              </w:rPr>
              <w:t>Activity</w:t>
            </w:r>
          </w:p>
        </w:tc>
        <w:tc>
          <w:tcPr>
            <w:tcW w:w="2952" w:type="dxa"/>
            <w:shd w:val="clear" w:color="auto" w:fill="404040" w:themeFill="text1" w:themeFillTint="BF"/>
          </w:tcPr>
          <w:p w14:paraId="394F09E2" w14:textId="7CC8C595" w:rsidR="00256914" w:rsidRPr="00F17B4C" w:rsidRDefault="00DC136E" w:rsidP="00642F3E">
            <w:pPr>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rPr>
            </w:pPr>
            <w:r>
              <w:rPr>
                <w:rFonts w:ascii="Century Gothic" w:hAnsi="Century Gothic"/>
                <w:color w:val="FFFFFF" w:themeColor="background1"/>
              </w:rPr>
              <w:t xml:space="preserve">Current </w:t>
            </w:r>
            <w:r w:rsidR="00082860">
              <w:rPr>
                <w:rFonts w:ascii="Century Gothic" w:hAnsi="Century Gothic"/>
                <w:color w:val="FFFFFF" w:themeColor="background1"/>
              </w:rPr>
              <w:t>Status</w:t>
            </w:r>
          </w:p>
        </w:tc>
        <w:tc>
          <w:tcPr>
            <w:tcW w:w="1258" w:type="dxa"/>
            <w:shd w:val="clear" w:color="auto" w:fill="404040" w:themeFill="text1" w:themeFillTint="BF"/>
          </w:tcPr>
          <w:p w14:paraId="14FDED07" w14:textId="64C01E15" w:rsidR="00256914" w:rsidRPr="00F17B4C" w:rsidRDefault="00256914" w:rsidP="00642F3E">
            <w:pPr>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rPr>
            </w:pPr>
            <w:r w:rsidRPr="00F17B4C">
              <w:rPr>
                <w:rFonts w:ascii="Century Gothic" w:hAnsi="Century Gothic"/>
                <w:color w:val="FFFFFF" w:themeColor="background1"/>
              </w:rPr>
              <w:t>Position</w:t>
            </w:r>
          </w:p>
        </w:tc>
      </w:tr>
      <w:tr w:rsidR="00C9174B" w:rsidRPr="00642F3E" w14:paraId="0207AF93" w14:textId="77777777" w:rsidTr="00FC06CB">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014" w:type="dxa"/>
          </w:tcPr>
          <w:p w14:paraId="4037C2BD" w14:textId="00E8582B" w:rsidR="00C9174B" w:rsidRPr="00DC136E" w:rsidRDefault="00B04F5A" w:rsidP="00C9174B">
            <w:pPr>
              <w:rPr>
                <w:rFonts w:asciiTheme="majorHAnsi" w:hAnsiTheme="majorHAnsi"/>
                <w:b w:val="0"/>
                <w:bCs w:val="0"/>
                <w:sz w:val="20"/>
                <w:szCs w:val="20"/>
              </w:rPr>
            </w:pPr>
            <w:hyperlink r:id="rId6" w:history="1">
              <w:r w:rsidR="00C9174B" w:rsidRPr="005D4427">
                <w:rPr>
                  <w:rStyle w:val="Hyperlink"/>
                  <w:rFonts w:asciiTheme="majorHAnsi" w:hAnsiTheme="majorHAnsi" w:cstheme="minorHAnsi"/>
                  <w:b w:val="0"/>
                  <w:bCs w:val="0"/>
                  <w:sz w:val="20"/>
                  <w:szCs w:val="20"/>
                </w:rPr>
                <w:t>HB 436</w:t>
              </w:r>
            </w:hyperlink>
          </w:p>
        </w:tc>
        <w:tc>
          <w:tcPr>
            <w:tcW w:w="2406" w:type="dxa"/>
          </w:tcPr>
          <w:p w14:paraId="6C8B0E69" w14:textId="77777777" w:rsidR="00C9174B" w:rsidRPr="005D4427" w:rsidRDefault="00C9174B" w:rsidP="00C9174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5D4427">
              <w:rPr>
                <w:rFonts w:asciiTheme="majorHAnsi" w:hAnsiTheme="majorHAnsi" w:cstheme="minorHAnsi"/>
                <w:sz w:val="20"/>
                <w:szCs w:val="20"/>
              </w:rPr>
              <w:t>Rep. Steven C. Harris</w:t>
            </w:r>
          </w:p>
          <w:p w14:paraId="2DB4B31B" w14:textId="77777777" w:rsidR="00C9174B" w:rsidRPr="005D4427" w:rsidRDefault="00C9174B" w:rsidP="00C9174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5D4427">
              <w:rPr>
                <w:rFonts w:asciiTheme="majorHAnsi" w:hAnsiTheme="majorHAnsi" w:cstheme="minorHAnsi"/>
                <w:sz w:val="20"/>
                <w:szCs w:val="20"/>
              </w:rPr>
              <w:t>Rep. Mike Moyle</w:t>
            </w:r>
          </w:p>
          <w:p w14:paraId="0847D37A" w14:textId="77777777" w:rsidR="00C9174B" w:rsidRPr="005D4427" w:rsidRDefault="00C9174B" w:rsidP="00C9174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5D4427">
              <w:rPr>
                <w:rFonts w:asciiTheme="majorHAnsi" w:hAnsiTheme="majorHAnsi" w:cstheme="minorHAnsi"/>
                <w:sz w:val="20"/>
                <w:szCs w:val="20"/>
              </w:rPr>
              <w:t>Sen. Jim Rice</w:t>
            </w:r>
          </w:p>
          <w:p w14:paraId="3636A1B4" w14:textId="4688996E" w:rsidR="00C9174B" w:rsidRPr="00DC136E" w:rsidRDefault="00C9174B" w:rsidP="00C9174B">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D4427">
              <w:rPr>
                <w:rFonts w:asciiTheme="majorHAnsi" w:hAnsiTheme="majorHAnsi" w:cstheme="minorHAnsi"/>
                <w:sz w:val="20"/>
                <w:szCs w:val="20"/>
              </w:rPr>
              <w:t>Sen C. Scott Grow</w:t>
            </w:r>
          </w:p>
        </w:tc>
        <w:tc>
          <w:tcPr>
            <w:tcW w:w="3960" w:type="dxa"/>
          </w:tcPr>
          <w:p w14:paraId="68E65672" w14:textId="311F46B7" w:rsidR="00C9174B" w:rsidRPr="00DC136E" w:rsidRDefault="00C9174B" w:rsidP="00C9174B">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D4427">
              <w:rPr>
                <w:rFonts w:asciiTheme="majorHAnsi" w:hAnsiTheme="majorHAnsi" w:cstheme="minorHAnsi"/>
                <w:sz w:val="20"/>
                <w:szCs w:val="20"/>
              </w:rPr>
              <w:t>INCOME TAXES – Amends existing law to revise the individual and corporate income tax rate and to provide for an income tax rebate.</w:t>
            </w:r>
          </w:p>
        </w:tc>
        <w:tc>
          <w:tcPr>
            <w:tcW w:w="3618" w:type="dxa"/>
          </w:tcPr>
          <w:p w14:paraId="17E8A03E" w14:textId="02262FEB" w:rsidR="00C9174B" w:rsidRPr="00490063" w:rsidRDefault="00C9174B" w:rsidP="00C9174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490063">
              <w:rPr>
                <w:rFonts w:asciiTheme="majorHAnsi" w:hAnsiTheme="majorHAnsi" w:cstheme="minorHAnsi"/>
                <w:sz w:val="20"/>
                <w:szCs w:val="20"/>
              </w:rPr>
              <w:t xml:space="preserve">01/13 – </w:t>
            </w:r>
            <w:r w:rsidR="00456968" w:rsidRPr="00490063">
              <w:rPr>
                <w:rFonts w:asciiTheme="majorHAnsi" w:hAnsiTheme="majorHAnsi" w:cstheme="minorHAnsi"/>
                <w:sz w:val="20"/>
                <w:szCs w:val="20"/>
              </w:rPr>
              <w:t>Introduced</w:t>
            </w:r>
            <w:r w:rsidR="00050167" w:rsidRPr="00490063">
              <w:rPr>
                <w:rFonts w:asciiTheme="majorHAnsi" w:hAnsiTheme="majorHAnsi" w:cstheme="minorHAnsi"/>
                <w:sz w:val="20"/>
                <w:szCs w:val="20"/>
              </w:rPr>
              <w:t xml:space="preserve"> in</w:t>
            </w:r>
            <w:r w:rsidR="00456968" w:rsidRPr="00490063">
              <w:rPr>
                <w:rFonts w:asciiTheme="majorHAnsi" w:hAnsiTheme="majorHAnsi" w:cstheme="minorHAnsi"/>
                <w:sz w:val="20"/>
                <w:szCs w:val="20"/>
              </w:rPr>
              <w:t xml:space="preserve"> </w:t>
            </w:r>
            <w:r w:rsidRPr="00490063">
              <w:rPr>
                <w:rFonts w:asciiTheme="majorHAnsi" w:hAnsiTheme="majorHAnsi" w:cstheme="minorHAnsi"/>
                <w:sz w:val="20"/>
                <w:szCs w:val="20"/>
              </w:rPr>
              <w:t xml:space="preserve">House Rev &amp; Tax </w:t>
            </w:r>
          </w:p>
          <w:p w14:paraId="52582D9F" w14:textId="3080F70F" w:rsidR="00C9174B" w:rsidRPr="00490063" w:rsidRDefault="00C9174B" w:rsidP="00C9174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490063">
              <w:rPr>
                <w:rFonts w:asciiTheme="majorHAnsi" w:hAnsiTheme="majorHAnsi" w:cstheme="minorHAnsi"/>
                <w:sz w:val="20"/>
                <w:szCs w:val="20"/>
              </w:rPr>
              <w:t xml:space="preserve">01/20 – </w:t>
            </w:r>
            <w:r w:rsidR="00050167" w:rsidRPr="00490063">
              <w:rPr>
                <w:rFonts w:asciiTheme="majorHAnsi" w:hAnsiTheme="majorHAnsi" w:cstheme="minorHAnsi"/>
                <w:sz w:val="20"/>
                <w:szCs w:val="20"/>
              </w:rPr>
              <w:t xml:space="preserve">HOUSE </w:t>
            </w:r>
            <w:r w:rsidRPr="00490063">
              <w:rPr>
                <w:rFonts w:asciiTheme="majorHAnsi" w:hAnsiTheme="majorHAnsi" w:cstheme="minorHAnsi"/>
                <w:sz w:val="20"/>
                <w:szCs w:val="20"/>
              </w:rPr>
              <w:t>PASSED </w:t>
            </w:r>
            <w:r w:rsidR="00050167" w:rsidRPr="00490063">
              <w:rPr>
                <w:rFonts w:asciiTheme="majorHAnsi" w:hAnsiTheme="majorHAnsi" w:cstheme="minorHAnsi"/>
                <w:sz w:val="20"/>
                <w:szCs w:val="20"/>
              </w:rPr>
              <w:t xml:space="preserve"> </w:t>
            </w:r>
            <w:r w:rsidRPr="00490063">
              <w:rPr>
                <w:rFonts w:asciiTheme="majorHAnsi" w:hAnsiTheme="majorHAnsi" w:cstheme="minorHAnsi"/>
                <w:sz w:val="20"/>
                <w:szCs w:val="20"/>
              </w:rPr>
              <w:t>57-13-0</w:t>
            </w:r>
          </w:p>
          <w:p w14:paraId="3D4AE1A6" w14:textId="77777777" w:rsidR="00C9174B" w:rsidRDefault="00050167" w:rsidP="00C9174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490063">
              <w:rPr>
                <w:rFonts w:asciiTheme="majorHAnsi" w:hAnsiTheme="majorHAnsi" w:cstheme="minorHAnsi"/>
                <w:sz w:val="20"/>
                <w:szCs w:val="20"/>
              </w:rPr>
              <w:t>02</w:t>
            </w:r>
            <w:r w:rsidR="00C9174B" w:rsidRPr="00490063">
              <w:rPr>
                <w:rFonts w:asciiTheme="majorHAnsi" w:hAnsiTheme="majorHAnsi" w:cstheme="minorHAnsi"/>
                <w:sz w:val="20"/>
                <w:szCs w:val="20"/>
              </w:rPr>
              <w:t>/</w:t>
            </w:r>
            <w:r w:rsidRPr="00490063">
              <w:rPr>
                <w:rFonts w:asciiTheme="majorHAnsi" w:hAnsiTheme="majorHAnsi" w:cstheme="minorHAnsi"/>
                <w:sz w:val="20"/>
                <w:szCs w:val="20"/>
              </w:rPr>
              <w:t>01</w:t>
            </w:r>
            <w:r w:rsidR="00C9174B" w:rsidRPr="00490063">
              <w:rPr>
                <w:rFonts w:asciiTheme="majorHAnsi" w:hAnsiTheme="majorHAnsi" w:cstheme="minorHAnsi"/>
                <w:sz w:val="20"/>
                <w:szCs w:val="20"/>
              </w:rPr>
              <w:t xml:space="preserve"> – </w:t>
            </w:r>
            <w:r w:rsidRPr="00490063">
              <w:rPr>
                <w:rFonts w:asciiTheme="majorHAnsi" w:hAnsiTheme="majorHAnsi" w:cstheme="minorHAnsi"/>
                <w:sz w:val="20"/>
                <w:szCs w:val="20"/>
              </w:rPr>
              <w:t>SENATE PASSED 27-7-1</w:t>
            </w:r>
          </w:p>
          <w:p w14:paraId="30D75A1F" w14:textId="689925F3" w:rsidR="00490063" w:rsidRPr="00490063" w:rsidRDefault="00490063" w:rsidP="00C9174B">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cstheme="minorHAnsi"/>
                <w:sz w:val="20"/>
                <w:szCs w:val="20"/>
              </w:rPr>
              <w:t>02/0</w:t>
            </w:r>
            <w:r w:rsidR="007E43A2">
              <w:rPr>
                <w:rFonts w:asciiTheme="majorHAnsi" w:hAnsiTheme="majorHAnsi" w:cstheme="minorHAnsi"/>
                <w:sz w:val="20"/>
                <w:szCs w:val="20"/>
              </w:rPr>
              <w:t>7 – Signed into LAW (retroactive to 01/01/22)</w:t>
            </w:r>
          </w:p>
        </w:tc>
        <w:tc>
          <w:tcPr>
            <w:tcW w:w="2952" w:type="dxa"/>
          </w:tcPr>
          <w:p w14:paraId="7A6556F4" w14:textId="1C6DD46A" w:rsidR="00C9174B" w:rsidRPr="00490063" w:rsidRDefault="007E43A2" w:rsidP="00C9174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LAW</w:t>
            </w:r>
          </w:p>
        </w:tc>
        <w:tc>
          <w:tcPr>
            <w:tcW w:w="1258" w:type="dxa"/>
          </w:tcPr>
          <w:p w14:paraId="50A917ED" w14:textId="72FE93CF" w:rsidR="00C9174B" w:rsidRPr="00DC136E" w:rsidRDefault="00C9174B" w:rsidP="00C9174B">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D4427">
              <w:rPr>
                <w:rFonts w:asciiTheme="majorHAnsi" w:hAnsiTheme="majorHAnsi" w:cstheme="minorHAnsi"/>
                <w:sz w:val="20"/>
                <w:szCs w:val="20"/>
              </w:rPr>
              <w:t>Monitor</w:t>
            </w:r>
          </w:p>
        </w:tc>
      </w:tr>
      <w:tr w:rsidR="007C00FC" w:rsidRPr="00642F3E" w14:paraId="2826859F" w14:textId="77777777" w:rsidTr="00FC06CB">
        <w:trPr>
          <w:trHeight w:val="1253"/>
        </w:trPr>
        <w:tc>
          <w:tcPr>
            <w:cnfStyle w:val="001000000000" w:firstRow="0" w:lastRow="0" w:firstColumn="1" w:lastColumn="0" w:oddVBand="0" w:evenVBand="0" w:oddHBand="0" w:evenHBand="0" w:firstRowFirstColumn="0" w:firstRowLastColumn="0" w:lastRowFirstColumn="0" w:lastRowLastColumn="0"/>
            <w:tcW w:w="1014" w:type="dxa"/>
          </w:tcPr>
          <w:p w14:paraId="2F8302DB" w14:textId="3CC1DABD" w:rsidR="007C00FC" w:rsidRPr="007C00FC" w:rsidRDefault="00B04F5A" w:rsidP="00C9174B">
            <w:pPr>
              <w:rPr>
                <w:rFonts w:asciiTheme="majorHAnsi" w:hAnsiTheme="majorHAnsi"/>
                <w:b w:val="0"/>
                <w:bCs w:val="0"/>
                <w:sz w:val="20"/>
                <w:szCs w:val="20"/>
              </w:rPr>
            </w:pPr>
            <w:hyperlink r:id="rId7" w:history="1">
              <w:r w:rsidR="007C00FC" w:rsidRPr="007C00FC">
                <w:rPr>
                  <w:rStyle w:val="Hyperlink"/>
                  <w:rFonts w:asciiTheme="majorHAnsi" w:hAnsiTheme="majorHAnsi"/>
                  <w:b w:val="0"/>
                  <w:bCs w:val="0"/>
                  <w:sz w:val="20"/>
                  <w:szCs w:val="20"/>
                </w:rPr>
                <w:t>HB 461</w:t>
              </w:r>
            </w:hyperlink>
          </w:p>
        </w:tc>
        <w:tc>
          <w:tcPr>
            <w:tcW w:w="2406" w:type="dxa"/>
          </w:tcPr>
          <w:p w14:paraId="7AD2590A" w14:textId="3566E5CC" w:rsidR="001439C8" w:rsidRDefault="007C00FC" w:rsidP="00C9174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C00FC">
              <w:rPr>
                <w:rFonts w:asciiTheme="majorHAnsi" w:hAnsiTheme="majorHAnsi"/>
                <w:sz w:val="20"/>
                <w:szCs w:val="20"/>
              </w:rPr>
              <w:t>Rep</w:t>
            </w:r>
            <w:r w:rsidR="00D77E93">
              <w:rPr>
                <w:rFonts w:asciiTheme="majorHAnsi" w:hAnsiTheme="majorHAnsi"/>
                <w:sz w:val="20"/>
                <w:szCs w:val="20"/>
              </w:rPr>
              <w:t>.</w:t>
            </w:r>
            <w:r w:rsidRPr="007C00FC">
              <w:rPr>
                <w:rFonts w:asciiTheme="majorHAnsi" w:hAnsiTheme="majorHAnsi"/>
                <w:sz w:val="20"/>
                <w:szCs w:val="20"/>
              </w:rPr>
              <w:t xml:space="preserve"> Matthew Bundy </w:t>
            </w:r>
          </w:p>
          <w:p w14:paraId="403EF27F" w14:textId="77777777" w:rsidR="00D77E93" w:rsidRDefault="007C00FC" w:rsidP="00C9174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C00FC">
              <w:rPr>
                <w:rFonts w:asciiTheme="majorHAnsi" w:hAnsiTheme="majorHAnsi"/>
                <w:sz w:val="20"/>
                <w:szCs w:val="20"/>
              </w:rPr>
              <w:t>Rep</w:t>
            </w:r>
            <w:r w:rsidR="00D77E93">
              <w:rPr>
                <w:rFonts w:asciiTheme="majorHAnsi" w:hAnsiTheme="majorHAnsi"/>
                <w:sz w:val="20"/>
                <w:szCs w:val="20"/>
              </w:rPr>
              <w:t>.</w:t>
            </w:r>
            <w:r w:rsidRPr="007C00FC">
              <w:rPr>
                <w:rFonts w:asciiTheme="majorHAnsi" w:hAnsiTheme="majorHAnsi"/>
                <w:sz w:val="20"/>
                <w:szCs w:val="20"/>
              </w:rPr>
              <w:t xml:space="preserve"> Clark Kauffman </w:t>
            </w:r>
          </w:p>
          <w:p w14:paraId="4D7D39C0" w14:textId="40C427FD" w:rsidR="001439C8" w:rsidRDefault="007C00FC" w:rsidP="00C9174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7C00FC">
              <w:rPr>
                <w:rFonts w:asciiTheme="majorHAnsi" w:hAnsiTheme="majorHAnsi"/>
                <w:sz w:val="20"/>
                <w:szCs w:val="20"/>
              </w:rPr>
              <w:t>Rep</w:t>
            </w:r>
            <w:r w:rsidR="00D77E93">
              <w:rPr>
                <w:rFonts w:asciiTheme="majorHAnsi" w:hAnsiTheme="majorHAnsi"/>
                <w:sz w:val="20"/>
                <w:szCs w:val="20"/>
              </w:rPr>
              <w:t>.</w:t>
            </w:r>
            <w:r w:rsidRPr="007C00FC">
              <w:rPr>
                <w:rFonts w:asciiTheme="majorHAnsi" w:hAnsiTheme="majorHAnsi"/>
                <w:sz w:val="20"/>
                <w:szCs w:val="20"/>
              </w:rPr>
              <w:t xml:space="preserve"> James </w:t>
            </w:r>
            <w:proofErr w:type="spellStart"/>
            <w:r w:rsidRPr="007C00FC">
              <w:rPr>
                <w:rFonts w:asciiTheme="majorHAnsi" w:hAnsiTheme="majorHAnsi"/>
                <w:sz w:val="20"/>
                <w:szCs w:val="20"/>
              </w:rPr>
              <w:t>Ruchti</w:t>
            </w:r>
            <w:proofErr w:type="spellEnd"/>
            <w:r w:rsidRPr="007C00FC">
              <w:rPr>
                <w:rFonts w:asciiTheme="majorHAnsi" w:hAnsiTheme="majorHAnsi"/>
                <w:sz w:val="20"/>
                <w:szCs w:val="20"/>
              </w:rPr>
              <w:t xml:space="preserve"> </w:t>
            </w:r>
          </w:p>
          <w:p w14:paraId="5011586F" w14:textId="33C3E36D" w:rsidR="007C00FC" w:rsidRPr="007C00FC" w:rsidRDefault="007C00FC" w:rsidP="00C9174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7C00FC">
              <w:rPr>
                <w:rFonts w:asciiTheme="majorHAnsi" w:hAnsiTheme="majorHAnsi"/>
                <w:sz w:val="20"/>
                <w:szCs w:val="20"/>
              </w:rPr>
              <w:t>Rep</w:t>
            </w:r>
            <w:r w:rsidR="00D77E93">
              <w:rPr>
                <w:rFonts w:asciiTheme="majorHAnsi" w:hAnsiTheme="majorHAnsi"/>
                <w:sz w:val="20"/>
                <w:szCs w:val="20"/>
              </w:rPr>
              <w:t>.</w:t>
            </w:r>
            <w:r w:rsidRPr="007C00FC">
              <w:rPr>
                <w:rFonts w:asciiTheme="majorHAnsi" w:hAnsiTheme="majorHAnsi"/>
                <w:sz w:val="20"/>
                <w:szCs w:val="20"/>
              </w:rPr>
              <w:t xml:space="preserve"> Scott Syme</w:t>
            </w:r>
          </w:p>
        </w:tc>
        <w:tc>
          <w:tcPr>
            <w:tcW w:w="3960" w:type="dxa"/>
          </w:tcPr>
          <w:p w14:paraId="447A821A" w14:textId="14DD3388" w:rsidR="007C00FC" w:rsidRPr="001C7615" w:rsidRDefault="001C7615" w:rsidP="00C9174B">
            <w:pP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1C7615">
              <w:rPr>
                <w:rFonts w:ascii="Cambria" w:hAnsi="Cambria"/>
                <w:color w:val="161616"/>
                <w:spacing w:val="4"/>
                <w:sz w:val="20"/>
                <w:szCs w:val="20"/>
                <w:shd w:val="clear" w:color="auto" w:fill="FFFFFF"/>
              </w:rPr>
              <w:t>EDUCATION – Amends existing law to revise eligibility requirements for Armed Forces and Public Safety Officer Scholarships.</w:t>
            </w:r>
          </w:p>
        </w:tc>
        <w:tc>
          <w:tcPr>
            <w:tcW w:w="3618" w:type="dxa"/>
          </w:tcPr>
          <w:p w14:paraId="7680FE88" w14:textId="77777777" w:rsidR="007C00FC" w:rsidRDefault="007C00FC" w:rsidP="00C9174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490063">
              <w:rPr>
                <w:rFonts w:asciiTheme="majorHAnsi" w:hAnsiTheme="majorHAnsi" w:cstheme="minorHAnsi"/>
                <w:sz w:val="20"/>
                <w:szCs w:val="20"/>
              </w:rPr>
              <w:t xml:space="preserve">1/26 – </w:t>
            </w:r>
            <w:r w:rsidR="00050167" w:rsidRPr="00490063">
              <w:rPr>
                <w:rFonts w:asciiTheme="majorHAnsi" w:hAnsiTheme="majorHAnsi" w:cstheme="minorHAnsi"/>
                <w:sz w:val="20"/>
                <w:szCs w:val="20"/>
              </w:rPr>
              <w:t xml:space="preserve">Introduced in </w:t>
            </w:r>
            <w:r w:rsidRPr="00490063">
              <w:rPr>
                <w:rFonts w:asciiTheme="majorHAnsi" w:hAnsiTheme="majorHAnsi" w:cstheme="minorHAnsi"/>
                <w:sz w:val="20"/>
                <w:szCs w:val="20"/>
              </w:rPr>
              <w:t>House Education</w:t>
            </w:r>
          </w:p>
          <w:p w14:paraId="55E721C3" w14:textId="77777777" w:rsidR="007E43A2" w:rsidRDefault="007E43A2" w:rsidP="00C9174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02/09 – HOUSE PASSED 67-0-3</w:t>
            </w:r>
          </w:p>
          <w:p w14:paraId="026267CA" w14:textId="77777777" w:rsidR="005C6631" w:rsidRDefault="005C6631" w:rsidP="00C9174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2/10 – Introduced in Senate Education</w:t>
            </w:r>
          </w:p>
          <w:p w14:paraId="654499D2" w14:textId="77777777" w:rsidR="00B87D93" w:rsidRDefault="00B87D93" w:rsidP="00C9174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2/15 Senate Floor</w:t>
            </w:r>
          </w:p>
          <w:p w14:paraId="50A8F926" w14:textId="77777777" w:rsidR="006E363C" w:rsidRDefault="006E363C" w:rsidP="00C9174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2/28 – SENATE PASSED 33-0-2</w:t>
            </w:r>
          </w:p>
          <w:p w14:paraId="2ADDE8E0" w14:textId="7D874AA8" w:rsidR="001561BA" w:rsidRPr="00490063" w:rsidRDefault="001561BA" w:rsidP="00C9174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3/8 – Signed by Governor</w:t>
            </w:r>
          </w:p>
        </w:tc>
        <w:tc>
          <w:tcPr>
            <w:tcW w:w="2952" w:type="dxa"/>
          </w:tcPr>
          <w:p w14:paraId="1E3BB384" w14:textId="66E0BDD4" w:rsidR="007C00FC" w:rsidRPr="00490063" w:rsidRDefault="001561BA" w:rsidP="00C9174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LAW</w:t>
            </w:r>
          </w:p>
        </w:tc>
        <w:tc>
          <w:tcPr>
            <w:tcW w:w="1258" w:type="dxa"/>
          </w:tcPr>
          <w:p w14:paraId="73629622" w14:textId="21D77AC0" w:rsidR="007C00FC" w:rsidRPr="005D4427" w:rsidRDefault="00456968" w:rsidP="00C9174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Support</w:t>
            </w:r>
          </w:p>
        </w:tc>
      </w:tr>
      <w:tr w:rsidR="00456968" w:rsidRPr="00642F3E" w14:paraId="066C1339" w14:textId="77777777" w:rsidTr="00FC06CB">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014" w:type="dxa"/>
          </w:tcPr>
          <w:p w14:paraId="68DAB156" w14:textId="4B2C1537" w:rsidR="00456968" w:rsidRPr="00456968" w:rsidRDefault="00B04F5A" w:rsidP="00456968">
            <w:pPr>
              <w:rPr>
                <w:rFonts w:asciiTheme="majorHAnsi" w:hAnsiTheme="majorHAnsi"/>
                <w:sz w:val="21"/>
                <w:szCs w:val="21"/>
              </w:rPr>
            </w:pPr>
            <w:hyperlink r:id="rId8" w:history="1">
              <w:r w:rsidR="00456968" w:rsidRPr="00456968">
                <w:rPr>
                  <w:rStyle w:val="Hyperlink"/>
                  <w:rFonts w:asciiTheme="majorHAnsi" w:hAnsiTheme="majorHAnsi"/>
                  <w:b w:val="0"/>
                  <w:bCs w:val="0"/>
                  <w:sz w:val="21"/>
                  <w:szCs w:val="21"/>
                </w:rPr>
                <w:t>HB 499</w:t>
              </w:r>
            </w:hyperlink>
          </w:p>
        </w:tc>
        <w:tc>
          <w:tcPr>
            <w:tcW w:w="2406" w:type="dxa"/>
          </w:tcPr>
          <w:p w14:paraId="28D21313" w14:textId="794FF165" w:rsidR="00456968" w:rsidRPr="007C00FC" w:rsidRDefault="00456968"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Rep. Rod Furniss </w:t>
            </w:r>
          </w:p>
        </w:tc>
        <w:tc>
          <w:tcPr>
            <w:tcW w:w="3960" w:type="dxa"/>
          </w:tcPr>
          <w:p w14:paraId="1E3289C9" w14:textId="65B45990" w:rsidR="00456968" w:rsidRPr="001C7615" w:rsidRDefault="00456968" w:rsidP="00456968">
            <w:pPr>
              <w:cnfStyle w:val="000000100000" w:firstRow="0" w:lastRow="0" w:firstColumn="0" w:lastColumn="0" w:oddVBand="0" w:evenVBand="0" w:oddHBand="1" w:evenHBand="0" w:firstRowFirstColumn="0" w:firstRowLastColumn="0" w:lastRowFirstColumn="0" w:lastRowLastColumn="0"/>
              <w:rPr>
                <w:rFonts w:ascii="Cambria" w:hAnsi="Cambria"/>
                <w:color w:val="161616"/>
                <w:spacing w:val="4"/>
                <w:sz w:val="20"/>
                <w:szCs w:val="20"/>
                <w:shd w:val="clear" w:color="auto" w:fill="FFFFFF"/>
              </w:rPr>
            </w:pPr>
            <w:r>
              <w:rPr>
                <w:rFonts w:asciiTheme="majorHAnsi" w:hAnsiTheme="majorHAnsi" w:cstheme="minorHAnsi"/>
                <w:sz w:val="20"/>
                <w:szCs w:val="20"/>
              </w:rPr>
              <w:t>PERSI</w:t>
            </w:r>
            <w:r w:rsidR="00050167">
              <w:rPr>
                <w:rFonts w:asciiTheme="majorHAnsi" w:hAnsiTheme="majorHAnsi" w:cstheme="minorHAnsi"/>
                <w:sz w:val="20"/>
                <w:szCs w:val="20"/>
              </w:rPr>
              <w:t xml:space="preserve"> – Amends existing law to provide police officer member status to emergency communications officers. </w:t>
            </w:r>
          </w:p>
        </w:tc>
        <w:tc>
          <w:tcPr>
            <w:tcW w:w="3618" w:type="dxa"/>
          </w:tcPr>
          <w:p w14:paraId="6B99051D" w14:textId="64903F11" w:rsidR="00456968" w:rsidRPr="00490063" w:rsidRDefault="00456968"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490063">
              <w:rPr>
                <w:rFonts w:asciiTheme="majorHAnsi" w:hAnsiTheme="majorHAnsi" w:cstheme="minorHAnsi"/>
                <w:sz w:val="20"/>
                <w:szCs w:val="20"/>
              </w:rPr>
              <w:t xml:space="preserve">1/28 – Introduced </w:t>
            </w:r>
            <w:r w:rsidR="00050167" w:rsidRPr="00490063">
              <w:rPr>
                <w:rFonts w:asciiTheme="majorHAnsi" w:hAnsiTheme="majorHAnsi" w:cstheme="minorHAnsi"/>
                <w:sz w:val="20"/>
                <w:szCs w:val="20"/>
              </w:rPr>
              <w:t xml:space="preserve">in House Judiciary Rules &amp; Administration </w:t>
            </w:r>
          </w:p>
          <w:p w14:paraId="13DC9B3F" w14:textId="01B6F14E" w:rsidR="00456968" w:rsidRPr="00490063" w:rsidRDefault="006E363C"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3/1 – HOUSE PASSED 52-18-0</w:t>
            </w:r>
          </w:p>
        </w:tc>
        <w:tc>
          <w:tcPr>
            <w:tcW w:w="2952" w:type="dxa"/>
          </w:tcPr>
          <w:p w14:paraId="113C6E58" w14:textId="4AA52E41" w:rsidR="00456968" w:rsidRPr="00490063" w:rsidRDefault="006E363C"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Senate Commerce &amp; Human Resources</w:t>
            </w:r>
          </w:p>
        </w:tc>
        <w:tc>
          <w:tcPr>
            <w:tcW w:w="1258" w:type="dxa"/>
          </w:tcPr>
          <w:p w14:paraId="5661F11F" w14:textId="3F95A968" w:rsidR="00456968" w:rsidRDefault="00456968"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 xml:space="preserve">Monitor </w:t>
            </w:r>
          </w:p>
        </w:tc>
      </w:tr>
      <w:tr w:rsidR="00C91105" w:rsidRPr="00642F3E" w14:paraId="75FBC44F" w14:textId="77777777" w:rsidTr="00FC06CB">
        <w:trPr>
          <w:trHeight w:val="1253"/>
        </w:trPr>
        <w:tc>
          <w:tcPr>
            <w:cnfStyle w:val="001000000000" w:firstRow="0" w:lastRow="0" w:firstColumn="1" w:lastColumn="0" w:oddVBand="0" w:evenVBand="0" w:oddHBand="0" w:evenHBand="0" w:firstRowFirstColumn="0" w:firstRowLastColumn="0" w:lastRowFirstColumn="0" w:lastRowLastColumn="0"/>
            <w:tcW w:w="1014" w:type="dxa"/>
          </w:tcPr>
          <w:p w14:paraId="40EAA7F3" w14:textId="05688742" w:rsidR="00C91105" w:rsidRPr="00C91105" w:rsidRDefault="00B04F5A" w:rsidP="00456968">
            <w:pPr>
              <w:rPr>
                <w:rFonts w:asciiTheme="majorHAnsi" w:hAnsiTheme="majorHAnsi"/>
              </w:rPr>
            </w:pPr>
            <w:hyperlink r:id="rId9" w:history="1">
              <w:r w:rsidR="00C91105" w:rsidRPr="00C91105">
                <w:rPr>
                  <w:rStyle w:val="Hyperlink"/>
                  <w:rFonts w:asciiTheme="majorHAnsi" w:hAnsiTheme="majorHAnsi"/>
                  <w:b w:val="0"/>
                  <w:bCs w:val="0"/>
                  <w:sz w:val="20"/>
                  <w:szCs w:val="20"/>
                </w:rPr>
                <w:t>HB 561</w:t>
              </w:r>
            </w:hyperlink>
          </w:p>
        </w:tc>
        <w:tc>
          <w:tcPr>
            <w:tcW w:w="2406" w:type="dxa"/>
          </w:tcPr>
          <w:p w14:paraId="1AFFCDA5" w14:textId="77777777" w:rsidR="00C91105" w:rsidRDefault="00C91105"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Rep. Megan </w:t>
            </w:r>
            <w:proofErr w:type="spellStart"/>
            <w:r>
              <w:rPr>
                <w:rFonts w:asciiTheme="majorHAnsi" w:hAnsiTheme="majorHAnsi"/>
                <w:sz w:val="20"/>
                <w:szCs w:val="20"/>
              </w:rPr>
              <w:t>Blanksma</w:t>
            </w:r>
            <w:proofErr w:type="spellEnd"/>
          </w:p>
          <w:p w14:paraId="6F7812D5" w14:textId="77777777" w:rsidR="00C91105" w:rsidRDefault="00C91105"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Rep. Brooke Green</w:t>
            </w:r>
          </w:p>
          <w:p w14:paraId="0539F0FE" w14:textId="0C717593" w:rsidR="00C91105" w:rsidRDefault="00C91105"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Rep. Marc Gibbs</w:t>
            </w:r>
          </w:p>
        </w:tc>
        <w:tc>
          <w:tcPr>
            <w:tcW w:w="3960" w:type="dxa"/>
          </w:tcPr>
          <w:p w14:paraId="09C65B4C" w14:textId="77777777" w:rsidR="00C91105" w:rsidRPr="00C91105" w:rsidRDefault="00C91105" w:rsidP="00C9110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61616"/>
                <w:spacing w:val="4"/>
                <w:sz w:val="20"/>
                <w:szCs w:val="20"/>
              </w:rPr>
            </w:pPr>
            <w:r w:rsidRPr="00C91105">
              <w:rPr>
                <w:rFonts w:asciiTheme="majorHAnsi" w:hAnsiTheme="majorHAnsi"/>
                <w:color w:val="161616"/>
                <w:spacing w:val="4"/>
                <w:sz w:val="20"/>
                <w:szCs w:val="20"/>
              </w:rPr>
              <w:t>EMERGENCY MEDICAL SERVICES – Amends existing law to provide for uses of moneys in the Emergency Medical Services Fund III.</w:t>
            </w:r>
          </w:p>
          <w:p w14:paraId="1ADF0057" w14:textId="77777777" w:rsidR="00C91105" w:rsidRPr="00C91105" w:rsidRDefault="00C91105"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p>
        </w:tc>
        <w:tc>
          <w:tcPr>
            <w:tcW w:w="3618" w:type="dxa"/>
          </w:tcPr>
          <w:p w14:paraId="7CDF8A57" w14:textId="77CC5486" w:rsidR="00C91105" w:rsidRDefault="00C91105"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2/8 - Introduced in House Health &amp; Welfare</w:t>
            </w:r>
          </w:p>
          <w:p w14:paraId="74D39548" w14:textId="2DD853BD" w:rsidR="006E363C" w:rsidRDefault="006E363C"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2/21 HOUSE PASSED 43-22-5</w:t>
            </w:r>
          </w:p>
          <w:p w14:paraId="5F113E98" w14:textId="3D5B7F18" w:rsidR="00CB23BA" w:rsidRDefault="00CB23BA"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3/10 SENATE PASSED 22-12-1</w:t>
            </w:r>
          </w:p>
          <w:p w14:paraId="781CC8B1" w14:textId="62552B22" w:rsidR="005C6631" w:rsidRPr="00490063" w:rsidRDefault="005C6631"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p>
        </w:tc>
        <w:tc>
          <w:tcPr>
            <w:tcW w:w="2952" w:type="dxa"/>
          </w:tcPr>
          <w:p w14:paraId="034C2C42" w14:textId="55D8C361" w:rsidR="00C91105" w:rsidRPr="00490063" w:rsidRDefault="006E363C"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Senate Floor</w:t>
            </w:r>
          </w:p>
        </w:tc>
        <w:tc>
          <w:tcPr>
            <w:tcW w:w="1258" w:type="dxa"/>
          </w:tcPr>
          <w:p w14:paraId="1C4AA07E" w14:textId="2ABA46D7" w:rsidR="00C91105" w:rsidRDefault="007E43A2"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 xml:space="preserve">Monitor </w:t>
            </w:r>
          </w:p>
        </w:tc>
      </w:tr>
      <w:tr w:rsidR="00C03C3C" w:rsidRPr="00642F3E" w14:paraId="77184A21" w14:textId="77777777" w:rsidTr="00FC06CB">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014" w:type="dxa"/>
          </w:tcPr>
          <w:p w14:paraId="66B31DFD" w14:textId="45C2BD08" w:rsidR="00C03C3C" w:rsidRDefault="00B04F5A" w:rsidP="00456968">
            <w:hyperlink r:id="rId10" w:history="1">
              <w:r w:rsidR="00C03C3C" w:rsidRPr="000233F9">
                <w:rPr>
                  <w:rStyle w:val="Hyperlink"/>
                  <w:rFonts w:asciiTheme="majorHAnsi" w:hAnsiTheme="majorHAnsi"/>
                  <w:b w:val="0"/>
                  <w:bCs w:val="0"/>
                  <w:sz w:val="20"/>
                  <w:szCs w:val="20"/>
                </w:rPr>
                <w:t>HB 588</w:t>
              </w:r>
            </w:hyperlink>
          </w:p>
        </w:tc>
        <w:tc>
          <w:tcPr>
            <w:tcW w:w="2406" w:type="dxa"/>
          </w:tcPr>
          <w:p w14:paraId="009267CD" w14:textId="5ADAC302" w:rsidR="00C03C3C" w:rsidRDefault="00C03C3C"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Department of Lands</w:t>
            </w:r>
          </w:p>
        </w:tc>
        <w:tc>
          <w:tcPr>
            <w:tcW w:w="3960" w:type="dxa"/>
          </w:tcPr>
          <w:p w14:paraId="0BA4E4BD" w14:textId="1577FB2C" w:rsidR="00C03C3C" w:rsidRPr="00C91105" w:rsidRDefault="00C03C3C" w:rsidP="00C9110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161616"/>
                <w:spacing w:val="4"/>
                <w:sz w:val="20"/>
                <w:szCs w:val="20"/>
              </w:rPr>
            </w:pPr>
            <w:r>
              <w:rPr>
                <w:rFonts w:asciiTheme="majorHAnsi" w:hAnsiTheme="majorHAnsi"/>
                <w:color w:val="161616"/>
                <w:spacing w:val="4"/>
                <w:sz w:val="20"/>
                <w:szCs w:val="20"/>
              </w:rPr>
              <w:t xml:space="preserve">WILDLAND FIREFIGHTERS – Amends existing law to provide for wildland firefighter differential pay. </w:t>
            </w:r>
          </w:p>
        </w:tc>
        <w:tc>
          <w:tcPr>
            <w:tcW w:w="3618" w:type="dxa"/>
          </w:tcPr>
          <w:p w14:paraId="36EB797D" w14:textId="77777777" w:rsidR="00C03C3C" w:rsidRDefault="00C03C3C"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02/10 – Introduced in House Commerce &amp; Human Resources</w:t>
            </w:r>
          </w:p>
          <w:p w14:paraId="4FE7E227" w14:textId="02A07439" w:rsidR="00C03C3C" w:rsidRDefault="00C03C3C"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2/25 – HOUSE PASSED 49-19-2</w:t>
            </w:r>
          </w:p>
        </w:tc>
        <w:tc>
          <w:tcPr>
            <w:tcW w:w="2952" w:type="dxa"/>
          </w:tcPr>
          <w:p w14:paraId="0DDBE00E" w14:textId="5DAF16B9" w:rsidR="00C03C3C" w:rsidRDefault="00C03C3C"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 xml:space="preserve">Senate </w:t>
            </w:r>
            <w:r w:rsidR="00B14EB2">
              <w:rPr>
                <w:rFonts w:asciiTheme="majorHAnsi" w:hAnsiTheme="majorHAnsi" w:cstheme="minorHAnsi"/>
                <w:sz w:val="20"/>
                <w:szCs w:val="20"/>
              </w:rPr>
              <w:t>Floor</w:t>
            </w:r>
          </w:p>
        </w:tc>
        <w:tc>
          <w:tcPr>
            <w:tcW w:w="1258" w:type="dxa"/>
          </w:tcPr>
          <w:p w14:paraId="472F27D7" w14:textId="2CD4BD46" w:rsidR="00C03C3C" w:rsidRDefault="00C03C3C"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Monitor</w:t>
            </w:r>
          </w:p>
        </w:tc>
      </w:tr>
      <w:tr w:rsidR="00C03C3C" w:rsidRPr="00642F3E" w14:paraId="69DC2B76" w14:textId="77777777" w:rsidTr="00FC06CB">
        <w:trPr>
          <w:trHeight w:val="1253"/>
        </w:trPr>
        <w:tc>
          <w:tcPr>
            <w:cnfStyle w:val="001000000000" w:firstRow="0" w:lastRow="0" w:firstColumn="1" w:lastColumn="0" w:oddVBand="0" w:evenVBand="0" w:oddHBand="0" w:evenHBand="0" w:firstRowFirstColumn="0" w:firstRowLastColumn="0" w:lastRowFirstColumn="0" w:lastRowLastColumn="0"/>
            <w:tcW w:w="1014" w:type="dxa"/>
          </w:tcPr>
          <w:p w14:paraId="227422C9" w14:textId="786DEA3D" w:rsidR="00C03C3C" w:rsidRDefault="00B04F5A" w:rsidP="00456968">
            <w:hyperlink r:id="rId11" w:history="1">
              <w:r w:rsidR="00C03C3C" w:rsidRPr="006A443F">
                <w:rPr>
                  <w:rStyle w:val="Hyperlink"/>
                  <w:rFonts w:asciiTheme="majorHAnsi" w:hAnsiTheme="majorHAnsi"/>
                  <w:b w:val="0"/>
                  <w:bCs w:val="0"/>
                  <w:sz w:val="20"/>
                  <w:szCs w:val="20"/>
                </w:rPr>
                <w:t>HB 648</w:t>
              </w:r>
            </w:hyperlink>
          </w:p>
        </w:tc>
        <w:tc>
          <w:tcPr>
            <w:tcW w:w="2406" w:type="dxa"/>
          </w:tcPr>
          <w:p w14:paraId="5C6738A2" w14:textId="2BC00EC3" w:rsidR="00C03C3C" w:rsidRDefault="00C03C3C"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Rep. Mike Moyle</w:t>
            </w:r>
          </w:p>
        </w:tc>
        <w:tc>
          <w:tcPr>
            <w:tcW w:w="3960" w:type="dxa"/>
          </w:tcPr>
          <w:p w14:paraId="7EF480DB" w14:textId="02031833" w:rsidR="00C03C3C" w:rsidRPr="00C91105" w:rsidRDefault="00C03C3C" w:rsidP="00C9110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61616"/>
                <w:spacing w:val="4"/>
                <w:sz w:val="20"/>
                <w:szCs w:val="20"/>
              </w:rPr>
            </w:pPr>
            <w:r w:rsidRPr="006A443F">
              <w:rPr>
                <w:rFonts w:asciiTheme="majorHAnsi" w:hAnsiTheme="majorHAnsi"/>
                <w:color w:val="161616"/>
                <w:spacing w:val="4"/>
                <w:sz w:val="20"/>
                <w:szCs w:val="20"/>
              </w:rPr>
              <w:t>TAXATION – Amends existing law to provide that taxing districts must deduct certain sales and use tax revenue growth from the property tax budget limitations</w:t>
            </w:r>
            <w:r>
              <w:rPr>
                <w:rFonts w:asciiTheme="majorHAnsi" w:hAnsiTheme="majorHAnsi"/>
                <w:color w:val="161616"/>
                <w:spacing w:val="4"/>
                <w:sz w:val="20"/>
                <w:szCs w:val="20"/>
              </w:rPr>
              <w:t>.</w:t>
            </w:r>
          </w:p>
        </w:tc>
        <w:tc>
          <w:tcPr>
            <w:tcW w:w="3618" w:type="dxa"/>
          </w:tcPr>
          <w:p w14:paraId="4BC40956" w14:textId="77777777" w:rsidR="00C03C3C" w:rsidRDefault="00C03C3C"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 xml:space="preserve">2/16 – Introduced in House Rev &amp; Tax </w:t>
            </w:r>
          </w:p>
          <w:p w14:paraId="5C9FD138" w14:textId="77777777" w:rsidR="001561BA" w:rsidRDefault="00C03C3C"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2/23 – House Floor</w:t>
            </w:r>
          </w:p>
          <w:p w14:paraId="050041E1" w14:textId="77C2AB52" w:rsidR="001561BA" w:rsidRDefault="001561BA"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3/4 – HOUSE PASSED 43-24-3</w:t>
            </w:r>
          </w:p>
        </w:tc>
        <w:tc>
          <w:tcPr>
            <w:tcW w:w="2952" w:type="dxa"/>
          </w:tcPr>
          <w:p w14:paraId="75EC1300" w14:textId="4966E7CB" w:rsidR="00C03C3C" w:rsidRDefault="001561BA"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Senate Local Government &amp; Taxation Committee</w:t>
            </w:r>
          </w:p>
        </w:tc>
        <w:tc>
          <w:tcPr>
            <w:tcW w:w="1258" w:type="dxa"/>
          </w:tcPr>
          <w:p w14:paraId="7CA1E507" w14:textId="183FE9E0" w:rsidR="00C03C3C" w:rsidRDefault="00C03C3C"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Monitor</w:t>
            </w:r>
          </w:p>
        </w:tc>
      </w:tr>
      <w:tr w:rsidR="00C03C3C" w:rsidRPr="00642F3E" w14:paraId="073D97C0" w14:textId="77777777" w:rsidTr="00FC06CB">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014" w:type="dxa"/>
          </w:tcPr>
          <w:p w14:paraId="5C13AA94" w14:textId="6B4D9022" w:rsidR="00C03C3C" w:rsidRPr="00C03C3C" w:rsidRDefault="00B04F5A" w:rsidP="00456968">
            <w:pPr>
              <w:rPr>
                <w:rFonts w:asciiTheme="majorHAnsi" w:hAnsiTheme="majorHAnsi"/>
              </w:rPr>
            </w:pPr>
            <w:hyperlink r:id="rId12" w:history="1">
              <w:r w:rsidR="00C03C3C" w:rsidRPr="00C03C3C">
                <w:rPr>
                  <w:rStyle w:val="Hyperlink"/>
                  <w:rFonts w:asciiTheme="majorHAnsi" w:hAnsiTheme="majorHAnsi"/>
                  <w:b w:val="0"/>
                  <w:bCs w:val="0"/>
                  <w:sz w:val="20"/>
                  <w:szCs w:val="20"/>
                </w:rPr>
                <w:t>HB 690</w:t>
              </w:r>
            </w:hyperlink>
          </w:p>
        </w:tc>
        <w:tc>
          <w:tcPr>
            <w:tcW w:w="2406" w:type="dxa"/>
          </w:tcPr>
          <w:p w14:paraId="7983CD93" w14:textId="6C341D98" w:rsidR="00C03C3C" w:rsidRDefault="00C03C3C"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Rep. Jason Monks</w:t>
            </w:r>
          </w:p>
        </w:tc>
        <w:tc>
          <w:tcPr>
            <w:tcW w:w="3960" w:type="dxa"/>
          </w:tcPr>
          <w:p w14:paraId="50726A20" w14:textId="2F63C231" w:rsidR="00C03C3C" w:rsidRPr="006A443F" w:rsidRDefault="00C03C3C" w:rsidP="00C9110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161616"/>
                <w:spacing w:val="4"/>
                <w:sz w:val="20"/>
                <w:szCs w:val="20"/>
              </w:rPr>
            </w:pPr>
            <w:r w:rsidRPr="00C03C3C">
              <w:rPr>
                <w:rFonts w:asciiTheme="majorHAnsi" w:hAnsiTheme="majorHAnsi"/>
                <w:color w:val="161616"/>
                <w:spacing w:val="4"/>
                <w:sz w:val="20"/>
                <w:szCs w:val="20"/>
              </w:rPr>
              <w:t>TAXATION – Adds to existing law to establish the County and City Property Tax Relief Fund from general funds.</w:t>
            </w:r>
          </w:p>
        </w:tc>
        <w:tc>
          <w:tcPr>
            <w:tcW w:w="3618" w:type="dxa"/>
          </w:tcPr>
          <w:p w14:paraId="5ADCCBBD" w14:textId="77777777" w:rsidR="00C03C3C" w:rsidRDefault="00C03C3C"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3/1 – Introduced in House Rev &amp; Tax</w:t>
            </w:r>
          </w:p>
          <w:p w14:paraId="505E32DA" w14:textId="042EBA32" w:rsidR="001561BA" w:rsidRDefault="001561BA"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3/4 – HOUSE PASSED 48-13-9</w:t>
            </w:r>
          </w:p>
        </w:tc>
        <w:tc>
          <w:tcPr>
            <w:tcW w:w="2952" w:type="dxa"/>
          </w:tcPr>
          <w:p w14:paraId="48D1BE3F" w14:textId="0D4994CB" w:rsidR="00C03C3C" w:rsidRDefault="001561BA"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Senate Local Government &amp; Taxation Committee</w:t>
            </w:r>
          </w:p>
        </w:tc>
        <w:tc>
          <w:tcPr>
            <w:tcW w:w="1258" w:type="dxa"/>
          </w:tcPr>
          <w:p w14:paraId="317C43B0" w14:textId="00CDECEF" w:rsidR="00C03C3C" w:rsidRDefault="00D523AA"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Monitor</w:t>
            </w:r>
          </w:p>
        </w:tc>
      </w:tr>
      <w:tr w:rsidR="00D523AA" w:rsidRPr="00642F3E" w14:paraId="218438CB" w14:textId="77777777" w:rsidTr="00FC06CB">
        <w:trPr>
          <w:trHeight w:val="1253"/>
        </w:trPr>
        <w:tc>
          <w:tcPr>
            <w:cnfStyle w:val="001000000000" w:firstRow="0" w:lastRow="0" w:firstColumn="1" w:lastColumn="0" w:oddVBand="0" w:evenVBand="0" w:oddHBand="0" w:evenHBand="0" w:firstRowFirstColumn="0" w:firstRowLastColumn="0" w:lastRowFirstColumn="0" w:lastRowLastColumn="0"/>
            <w:tcW w:w="1014" w:type="dxa"/>
          </w:tcPr>
          <w:p w14:paraId="696371EE" w14:textId="17BD2191" w:rsidR="00D523AA" w:rsidRPr="00861DA0" w:rsidRDefault="00B04F5A" w:rsidP="00456968">
            <w:pPr>
              <w:rPr>
                <w:rFonts w:asciiTheme="majorHAnsi" w:hAnsiTheme="majorHAnsi"/>
                <w:b w:val="0"/>
                <w:bCs w:val="0"/>
                <w:sz w:val="21"/>
                <w:szCs w:val="21"/>
              </w:rPr>
            </w:pPr>
            <w:hyperlink r:id="rId13" w:history="1">
              <w:r w:rsidR="00D523AA" w:rsidRPr="00861DA0">
                <w:rPr>
                  <w:rStyle w:val="Hyperlink"/>
                  <w:rFonts w:asciiTheme="majorHAnsi" w:hAnsiTheme="majorHAnsi"/>
                  <w:b w:val="0"/>
                  <w:bCs w:val="0"/>
                  <w:sz w:val="21"/>
                  <w:szCs w:val="21"/>
                </w:rPr>
                <w:t>HB 699</w:t>
              </w:r>
            </w:hyperlink>
          </w:p>
        </w:tc>
        <w:tc>
          <w:tcPr>
            <w:tcW w:w="2406" w:type="dxa"/>
          </w:tcPr>
          <w:p w14:paraId="15E9949F" w14:textId="77777777" w:rsidR="00D523AA" w:rsidRDefault="00D523AA"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Rep. Scott Syme </w:t>
            </w:r>
          </w:p>
          <w:p w14:paraId="2716A9BA" w14:textId="31F0BEC4" w:rsidR="00D523AA" w:rsidRDefault="00D523AA"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Idaho FOP</w:t>
            </w:r>
          </w:p>
        </w:tc>
        <w:tc>
          <w:tcPr>
            <w:tcW w:w="3960" w:type="dxa"/>
          </w:tcPr>
          <w:p w14:paraId="2B7A1E7C" w14:textId="2A27F600" w:rsidR="00D523AA" w:rsidRPr="00C03C3C" w:rsidRDefault="00D523AA" w:rsidP="00C9110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61616"/>
                <w:spacing w:val="4"/>
                <w:sz w:val="20"/>
                <w:szCs w:val="20"/>
              </w:rPr>
            </w:pPr>
            <w:r>
              <w:rPr>
                <w:rFonts w:asciiTheme="majorHAnsi" w:hAnsiTheme="majorHAnsi"/>
                <w:color w:val="161616"/>
                <w:spacing w:val="4"/>
                <w:sz w:val="20"/>
                <w:szCs w:val="20"/>
              </w:rPr>
              <w:t xml:space="preserve">EVIDENCE – Amends existing law to prohibit disclosure of communications made during a peer support counseling session for first responders and to provide exceptions. </w:t>
            </w:r>
          </w:p>
        </w:tc>
        <w:tc>
          <w:tcPr>
            <w:tcW w:w="3618" w:type="dxa"/>
          </w:tcPr>
          <w:p w14:paraId="1A532D39" w14:textId="77777777" w:rsidR="00D523AA" w:rsidRDefault="00D523AA"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 xml:space="preserve">02/28 – Introduced in Judiciary, Rules &amp; Admin </w:t>
            </w:r>
          </w:p>
          <w:p w14:paraId="06F053B1" w14:textId="5238F145" w:rsidR="0075746F" w:rsidRDefault="0075746F"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3/7 – HOUSE PASSED 64-3-3</w:t>
            </w:r>
          </w:p>
        </w:tc>
        <w:tc>
          <w:tcPr>
            <w:tcW w:w="2952" w:type="dxa"/>
          </w:tcPr>
          <w:p w14:paraId="4CC75C35" w14:textId="6B65B5E2" w:rsidR="00D523AA" w:rsidRDefault="0075746F"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Senate Judiciary &amp; Rules Committee</w:t>
            </w:r>
          </w:p>
        </w:tc>
        <w:tc>
          <w:tcPr>
            <w:tcW w:w="1258" w:type="dxa"/>
          </w:tcPr>
          <w:p w14:paraId="17292BDB" w14:textId="5B066D78" w:rsidR="00D523AA" w:rsidRDefault="00D523AA"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Support</w:t>
            </w:r>
          </w:p>
        </w:tc>
      </w:tr>
      <w:tr w:rsidR="00671A2F" w:rsidRPr="00642F3E" w14:paraId="2BCA7715" w14:textId="77777777" w:rsidTr="00FC06CB">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014" w:type="dxa"/>
          </w:tcPr>
          <w:p w14:paraId="41FAEA5E" w14:textId="389320DD" w:rsidR="00671A2F" w:rsidRDefault="00B04F5A" w:rsidP="00456968">
            <w:pPr>
              <w:rPr>
                <w:rFonts w:asciiTheme="majorHAnsi" w:hAnsiTheme="majorHAnsi"/>
                <w:sz w:val="20"/>
                <w:szCs w:val="20"/>
              </w:rPr>
            </w:pPr>
            <w:hyperlink r:id="rId14" w:history="1">
              <w:r w:rsidR="00671A2F" w:rsidRPr="00671A2F">
                <w:rPr>
                  <w:rStyle w:val="Hyperlink"/>
                  <w:rFonts w:asciiTheme="majorHAnsi" w:hAnsiTheme="majorHAnsi"/>
                  <w:b w:val="0"/>
                  <w:bCs w:val="0"/>
                  <w:sz w:val="20"/>
                  <w:szCs w:val="20"/>
                </w:rPr>
                <w:t>HB 709</w:t>
              </w:r>
            </w:hyperlink>
          </w:p>
        </w:tc>
        <w:tc>
          <w:tcPr>
            <w:tcW w:w="2406" w:type="dxa"/>
          </w:tcPr>
          <w:p w14:paraId="51FDE94C" w14:textId="736D8F91" w:rsidR="00671A2F" w:rsidRDefault="00671A2F"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Rep. Jason Monks</w:t>
            </w:r>
          </w:p>
        </w:tc>
        <w:tc>
          <w:tcPr>
            <w:tcW w:w="3960" w:type="dxa"/>
          </w:tcPr>
          <w:p w14:paraId="14EBD796" w14:textId="4E24F7BA" w:rsidR="00671A2F" w:rsidRPr="00C03C3C" w:rsidRDefault="00671A2F" w:rsidP="00C9110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161616"/>
                <w:spacing w:val="4"/>
                <w:sz w:val="20"/>
                <w:szCs w:val="20"/>
              </w:rPr>
            </w:pPr>
            <w:r w:rsidRPr="00671A2F">
              <w:rPr>
                <w:rFonts w:asciiTheme="majorHAnsi" w:hAnsiTheme="majorHAnsi"/>
                <w:color w:val="161616"/>
                <w:spacing w:val="4"/>
                <w:sz w:val="20"/>
                <w:szCs w:val="20"/>
              </w:rPr>
              <w:t>TAXATION – Amends existing law to establish the County and City Property Tax Relief Fund.</w:t>
            </w:r>
          </w:p>
        </w:tc>
        <w:tc>
          <w:tcPr>
            <w:tcW w:w="3618" w:type="dxa"/>
          </w:tcPr>
          <w:p w14:paraId="36BA5A34" w14:textId="1BF521EF" w:rsidR="00671A2F" w:rsidRDefault="00671A2F"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3/2 – Introduced in House Rev &amp; Tax</w:t>
            </w:r>
          </w:p>
        </w:tc>
        <w:tc>
          <w:tcPr>
            <w:tcW w:w="2952" w:type="dxa"/>
          </w:tcPr>
          <w:p w14:paraId="26234606" w14:textId="19093E75" w:rsidR="00671A2F" w:rsidRDefault="00671A2F"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House Rev &amp; Tax Committee</w:t>
            </w:r>
          </w:p>
        </w:tc>
        <w:tc>
          <w:tcPr>
            <w:tcW w:w="1258" w:type="dxa"/>
          </w:tcPr>
          <w:p w14:paraId="32421272" w14:textId="063F8650" w:rsidR="00671A2F" w:rsidRDefault="00D523AA"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 xml:space="preserve">Monitor </w:t>
            </w:r>
          </w:p>
        </w:tc>
      </w:tr>
      <w:tr w:rsidR="00710250" w:rsidRPr="00642F3E" w14:paraId="79CD0583" w14:textId="77777777" w:rsidTr="00FC06CB">
        <w:trPr>
          <w:trHeight w:val="1253"/>
        </w:trPr>
        <w:tc>
          <w:tcPr>
            <w:cnfStyle w:val="001000000000" w:firstRow="0" w:lastRow="0" w:firstColumn="1" w:lastColumn="0" w:oddVBand="0" w:evenVBand="0" w:oddHBand="0" w:evenHBand="0" w:firstRowFirstColumn="0" w:firstRowLastColumn="0" w:lastRowFirstColumn="0" w:lastRowLastColumn="0"/>
            <w:tcW w:w="1014" w:type="dxa"/>
          </w:tcPr>
          <w:p w14:paraId="49A86A24" w14:textId="3D4A7A2E" w:rsidR="00710250" w:rsidRPr="00710250" w:rsidRDefault="00B04F5A" w:rsidP="00456968">
            <w:pPr>
              <w:rPr>
                <w:rFonts w:asciiTheme="majorHAnsi" w:hAnsiTheme="majorHAnsi" w:cstheme="minorHAnsi"/>
                <w:b w:val="0"/>
                <w:bCs w:val="0"/>
                <w:sz w:val="20"/>
                <w:szCs w:val="20"/>
              </w:rPr>
            </w:pPr>
            <w:hyperlink r:id="rId15" w:history="1">
              <w:r w:rsidR="00710250" w:rsidRPr="007B2B77">
                <w:rPr>
                  <w:rStyle w:val="Hyperlink"/>
                  <w:rFonts w:asciiTheme="majorHAnsi" w:hAnsiTheme="majorHAnsi" w:cstheme="minorHAnsi"/>
                  <w:b w:val="0"/>
                  <w:bCs w:val="0"/>
                  <w:sz w:val="20"/>
                  <w:szCs w:val="20"/>
                </w:rPr>
                <w:t>HB 741</w:t>
              </w:r>
            </w:hyperlink>
          </w:p>
        </w:tc>
        <w:tc>
          <w:tcPr>
            <w:tcW w:w="2406" w:type="dxa"/>
          </w:tcPr>
          <w:p w14:paraId="23998F72" w14:textId="77777777" w:rsidR="00710250" w:rsidRDefault="00710250"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Sen. Jim Rice </w:t>
            </w:r>
          </w:p>
          <w:p w14:paraId="5CFCBC0C" w14:textId="21F655C6" w:rsidR="00710250" w:rsidRDefault="00710250"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Rep. Mike Moyle </w:t>
            </w:r>
          </w:p>
        </w:tc>
        <w:tc>
          <w:tcPr>
            <w:tcW w:w="3960" w:type="dxa"/>
          </w:tcPr>
          <w:p w14:paraId="66C6F172" w14:textId="319C2A10" w:rsidR="00710250" w:rsidRPr="00671A2F" w:rsidRDefault="00710250" w:rsidP="00C9110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61616"/>
                <w:spacing w:val="4"/>
                <w:sz w:val="20"/>
                <w:szCs w:val="20"/>
              </w:rPr>
            </w:pPr>
            <w:r>
              <w:rPr>
                <w:rFonts w:asciiTheme="majorHAnsi" w:hAnsiTheme="majorHAnsi"/>
                <w:color w:val="161616"/>
                <w:spacing w:val="4"/>
                <w:sz w:val="20"/>
                <w:szCs w:val="20"/>
              </w:rPr>
              <w:t xml:space="preserve">TAXATION – Amends and adds to existing law to provide property tax relief for owner occupied homesteads, to increase the grocery tax credit, and to raise the sales and use tax rate to provide replacement funding for local tax areas. </w:t>
            </w:r>
          </w:p>
        </w:tc>
        <w:tc>
          <w:tcPr>
            <w:tcW w:w="3618" w:type="dxa"/>
          </w:tcPr>
          <w:p w14:paraId="7929A17D" w14:textId="613CDC72" w:rsidR="00710250" w:rsidRDefault="00710250"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 xml:space="preserve">3/4 – Introduced in House Rev &amp; Tax </w:t>
            </w:r>
          </w:p>
        </w:tc>
        <w:tc>
          <w:tcPr>
            <w:tcW w:w="2952" w:type="dxa"/>
          </w:tcPr>
          <w:p w14:paraId="4D253B02" w14:textId="73F4A7B5" w:rsidR="00710250" w:rsidRDefault="00710250"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 xml:space="preserve">Will not advance </w:t>
            </w:r>
          </w:p>
        </w:tc>
        <w:tc>
          <w:tcPr>
            <w:tcW w:w="1258" w:type="dxa"/>
          </w:tcPr>
          <w:p w14:paraId="2855ACA5" w14:textId="234A015A" w:rsidR="00710250" w:rsidRDefault="00710250"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Monitor</w:t>
            </w:r>
          </w:p>
        </w:tc>
      </w:tr>
      <w:tr w:rsidR="00671A2F" w:rsidRPr="00642F3E" w14:paraId="77E77214" w14:textId="77777777" w:rsidTr="00FC06CB">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014" w:type="dxa"/>
          </w:tcPr>
          <w:p w14:paraId="14386CB6" w14:textId="68446D81" w:rsidR="00C03C3C" w:rsidRPr="000233F9" w:rsidRDefault="00B04F5A" w:rsidP="00456968">
            <w:pPr>
              <w:rPr>
                <w:rFonts w:asciiTheme="majorHAnsi" w:hAnsiTheme="majorHAnsi"/>
                <w:b w:val="0"/>
                <w:bCs w:val="0"/>
                <w:sz w:val="20"/>
                <w:szCs w:val="20"/>
              </w:rPr>
            </w:pPr>
            <w:hyperlink r:id="rId16" w:history="1">
              <w:r w:rsidR="00C03C3C" w:rsidRPr="000A7868">
                <w:rPr>
                  <w:rStyle w:val="Hyperlink"/>
                  <w:rFonts w:asciiTheme="majorHAnsi" w:hAnsiTheme="majorHAnsi"/>
                  <w:b w:val="0"/>
                  <w:bCs w:val="0"/>
                  <w:sz w:val="20"/>
                  <w:szCs w:val="20"/>
                </w:rPr>
                <w:t>SB 1241</w:t>
              </w:r>
            </w:hyperlink>
          </w:p>
        </w:tc>
        <w:tc>
          <w:tcPr>
            <w:tcW w:w="2406" w:type="dxa"/>
          </w:tcPr>
          <w:p w14:paraId="53AF47BA" w14:textId="75A4EA9B" w:rsidR="00C03C3C" w:rsidRDefault="00C03C3C"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cstheme="minorHAnsi"/>
                <w:sz w:val="20"/>
                <w:szCs w:val="20"/>
              </w:rPr>
              <w:t>Sen. Regina Bayer</w:t>
            </w:r>
          </w:p>
        </w:tc>
        <w:tc>
          <w:tcPr>
            <w:tcW w:w="3960" w:type="dxa"/>
          </w:tcPr>
          <w:p w14:paraId="065F7A99" w14:textId="0C880653" w:rsidR="00C03C3C" w:rsidRPr="00C91105" w:rsidRDefault="00C03C3C" w:rsidP="00C9110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161616"/>
                <w:spacing w:val="4"/>
                <w:sz w:val="20"/>
                <w:szCs w:val="20"/>
              </w:rPr>
            </w:pPr>
            <w:r>
              <w:rPr>
                <w:rFonts w:ascii="Cambria" w:hAnsi="Cambria"/>
                <w:sz w:val="20"/>
                <w:szCs w:val="20"/>
              </w:rPr>
              <w:t xml:space="preserve">PROPERTY TAXES - </w:t>
            </w:r>
            <w:r w:rsidRPr="00E66435">
              <w:rPr>
                <w:rFonts w:ascii="Cambria" w:hAnsi="Cambria"/>
                <w:sz w:val="20"/>
                <w:szCs w:val="20"/>
              </w:rPr>
              <w:t>This bill makes a change to IDAHO CODE 63-705, SECTION 1, by increasing the maximum value of a home that qualifies for the property tax reduction program (aka Circuit Breaker) to assist more low-income applicants to remain in their homes</w:t>
            </w:r>
          </w:p>
        </w:tc>
        <w:tc>
          <w:tcPr>
            <w:tcW w:w="3618" w:type="dxa"/>
          </w:tcPr>
          <w:p w14:paraId="6B884119" w14:textId="77777777" w:rsidR="00C03C3C" w:rsidRPr="00490063" w:rsidRDefault="00C03C3C" w:rsidP="0086315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490063">
              <w:rPr>
                <w:rFonts w:asciiTheme="majorHAnsi" w:hAnsiTheme="majorHAnsi" w:cstheme="minorHAnsi"/>
                <w:sz w:val="20"/>
                <w:szCs w:val="20"/>
              </w:rPr>
              <w:t>1/27 – Introduced in Senate Local Gov &amp; Tax</w:t>
            </w:r>
          </w:p>
          <w:p w14:paraId="65364CEC" w14:textId="77777777" w:rsidR="00C03C3C" w:rsidRDefault="00C03C3C" w:rsidP="0086315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490063">
              <w:rPr>
                <w:rFonts w:asciiTheme="majorHAnsi" w:hAnsiTheme="majorHAnsi" w:cstheme="minorHAnsi"/>
                <w:sz w:val="20"/>
                <w:szCs w:val="20"/>
              </w:rPr>
              <w:t>02/04 – SENATE PASSED 34-0-1</w:t>
            </w:r>
          </w:p>
          <w:p w14:paraId="17EEF2C3" w14:textId="59675081" w:rsidR="00C03C3C" w:rsidRDefault="00C03C3C"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p>
        </w:tc>
        <w:tc>
          <w:tcPr>
            <w:tcW w:w="2952" w:type="dxa"/>
          </w:tcPr>
          <w:p w14:paraId="44E3D8A3" w14:textId="68BEDB58" w:rsidR="00C03C3C" w:rsidRDefault="00C03C3C"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490063">
              <w:rPr>
                <w:rFonts w:asciiTheme="majorHAnsi" w:hAnsiTheme="majorHAnsi" w:cstheme="minorHAnsi"/>
                <w:sz w:val="20"/>
                <w:szCs w:val="20"/>
              </w:rPr>
              <w:t>House Rev &amp; Tax Committee</w:t>
            </w:r>
          </w:p>
        </w:tc>
        <w:tc>
          <w:tcPr>
            <w:tcW w:w="1258" w:type="dxa"/>
          </w:tcPr>
          <w:p w14:paraId="73FACF16" w14:textId="5E48EECC" w:rsidR="00C03C3C" w:rsidRDefault="00C03C3C" w:rsidP="0045696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Monitor</w:t>
            </w:r>
          </w:p>
        </w:tc>
      </w:tr>
      <w:tr w:rsidR="00C03C3C" w:rsidRPr="00642F3E" w14:paraId="0B0C2284" w14:textId="77777777" w:rsidTr="00FC06CB">
        <w:trPr>
          <w:trHeight w:val="1253"/>
        </w:trPr>
        <w:tc>
          <w:tcPr>
            <w:cnfStyle w:val="001000000000" w:firstRow="0" w:lastRow="0" w:firstColumn="1" w:lastColumn="0" w:oddVBand="0" w:evenVBand="0" w:oddHBand="0" w:evenHBand="0" w:firstRowFirstColumn="0" w:firstRowLastColumn="0" w:lastRowFirstColumn="0" w:lastRowLastColumn="0"/>
            <w:tcW w:w="1014" w:type="dxa"/>
          </w:tcPr>
          <w:p w14:paraId="55335552" w14:textId="5ED761AB" w:rsidR="00C03C3C" w:rsidRPr="006A443F" w:rsidRDefault="00B04F5A" w:rsidP="00456968">
            <w:pPr>
              <w:rPr>
                <w:rFonts w:asciiTheme="majorHAnsi" w:hAnsiTheme="majorHAnsi"/>
              </w:rPr>
            </w:pPr>
            <w:hyperlink r:id="rId17" w:history="1">
              <w:r w:rsidR="00C03C3C" w:rsidRPr="00EA39EC">
                <w:rPr>
                  <w:rStyle w:val="Hyperlink"/>
                  <w:rFonts w:asciiTheme="majorHAnsi" w:hAnsiTheme="majorHAnsi"/>
                  <w:b w:val="0"/>
                  <w:bCs w:val="0"/>
                  <w:sz w:val="20"/>
                  <w:szCs w:val="20"/>
                </w:rPr>
                <w:t>SB 1249</w:t>
              </w:r>
            </w:hyperlink>
          </w:p>
        </w:tc>
        <w:tc>
          <w:tcPr>
            <w:tcW w:w="2406" w:type="dxa"/>
          </w:tcPr>
          <w:p w14:paraId="0A99E1D9" w14:textId="77777777" w:rsidR="00C03C3C" w:rsidRDefault="00C03C3C" w:rsidP="0086315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Sen. Jim Rice</w:t>
            </w:r>
          </w:p>
          <w:p w14:paraId="2D5D0C46" w14:textId="4C79F981" w:rsidR="00C03C3C" w:rsidRDefault="00C03C3C"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cstheme="minorHAnsi"/>
                <w:sz w:val="20"/>
                <w:szCs w:val="20"/>
              </w:rPr>
              <w:t>Rep. Mike Moyle</w:t>
            </w:r>
          </w:p>
        </w:tc>
        <w:tc>
          <w:tcPr>
            <w:tcW w:w="3960" w:type="dxa"/>
          </w:tcPr>
          <w:p w14:paraId="1C09A4C8" w14:textId="77777777" w:rsidR="00C03C3C" w:rsidRPr="001C7615" w:rsidRDefault="00C03C3C" w:rsidP="001C7615">
            <w:pPr>
              <w:spacing w:before="165"/>
              <w:cnfStyle w:val="000000000000" w:firstRow="0" w:lastRow="0" w:firstColumn="0" w:lastColumn="0" w:oddVBand="0" w:evenVBand="0" w:oddHBand="0" w:evenHBand="0" w:firstRowFirstColumn="0" w:firstRowLastColumn="0" w:lastRowFirstColumn="0" w:lastRowLastColumn="0"/>
              <w:rPr>
                <w:rFonts w:ascii="Cambria" w:hAnsi="Cambria"/>
                <w:color w:val="161616"/>
                <w:spacing w:val="4"/>
                <w:sz w:val="20"/>
                <w:szCs w:val="20"/>
              </w:rPr>
            </w:pPr>
            <w:r w:rsidRPr="001C7615">
              <w:rPr>
                <w:rFonts w:ascii="Cambria" w:hAnsi="Cambria"/>
                <w:color w:val="161616"/>
                <w:spacing w:val="4"/>
                <w:sz w:val="20"/>
                <w:szCs w:val="20"/>
              </w:rPr>
              <w:t>TAXING DISTRICTS – Amends existing law to revise provisions regarding taxing district budget limitations.</w:t>
            </w:r>
          </w:p>
          <w:p w14:paraId="65AC98F8" w14:textId="7E65A220" w:rsidR="00C03C3C" w:rsidRDefault="00C03C3C" w:rsidP="00C9110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61616"/>
                <w:spacing w:val="4"/>
                <w:sz w:val="20"/>
                <w:szCs w:val="20"/>
              </w:rPr>
            </w:pPr>
          </w:p>
        </w:tc>
        <w:tc>
          <w:tcPr>
            <w:tcW w:w="3618" w:type="dxa"/>
          </w:tcPr>
          <w:p w14:paraId="4E2A59BA" w14:textId="77777777" w:rsidR="00C03C3C" w:rsidRPr="00490063" w:rsidRDefault="00C03C3C" w:rsidP="0086315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490063">
              <w:rPr>
                <w:rFonts w:asciiTheme="majorHAnsi" w:hAnsiTheme="majorHAnsi" w:cstheme="minorHAnsi"/>
                <w:sz w:val="20"/>
                <w:szCs w:val="20"/>
              </w:rPr>
              <w:t>1/28 – Introduced in Senate Local Gov &amp; Tax</w:t>
            </w:r>
          </w:p>
          <w:p w14:paraId="49C11FCB" w14:textId="77777777" w:rsidR="00C03C3C" w:rsidRDefault="00C03C3C" w:rsidP="0086315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490063">
              <w:rPr>
                <w:rFonts w:asciiTheme="majorHAnsi" w:hAnsiTheme="majorHAnsi" w:cstheme="minorHAnsi"/>
                <w:sz w:val="20"/>
                <w:szCs w:val="20"/>
              </w:rPr>
              <w:t>02/04 – SENATE PASSED 33-0-2</w:t>
            </w:r>
          </w:p>
          <w:p w14:paraId="10ED85D1" w14:textId="77777777" w:rsidR="00C03C3C" w:rsidRDefault="00C03C3C" w:rsidP="0086315B">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2/16 – HOUSE PASSED 66-0-4</w:t>
            </w:r>
          </w:p>
          <w:p w14:paraId="033358F4" w14:textId="77777777" w:rsidR="00C03C3C" w:rsidRDefault="00C03C3C" w:rsidP="00514C5F">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2/22 – Delivered to Governor</w:t>
            </w:r>
          </w:p>
          <w:p w14:paraId="29753D22" w14:textId="63E83AB1" w:rsidR="00C03C3C" w:rsidRDefault="00C03C3C"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2/23 – Signed by Governor</w:t>
            </w:r>
          </w:p>
        </w:tc>
        <w:tc>
          <w:tcPr>
            <w:tcW w:w="2952" w:type="dxa"/>
          </w:tcPr>
          <w:p w14:paraId="11B70F6E" w14:textId="7CB62181" w:rsidR="00C03C3C" w:rsidRDefault="00C03C3C"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LAW</w:t>
            </w:r>
          </w:p>
        </w:tc>
        <w:tc>
          <w:tcPr>
            <w:tcW w:w="1258" w:type="dxa"/>
          </w:tcPr>
          <w:p w14:paraId="36D7ACC7" w14:textId="445E759D" w:rsidR="00C03C3C" w:rsidRDefault="00C03C3C" w:rsidP="0045696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 xml:space="preserve">Monitor </w:t>
            </w:r>
          </w:p>
        </w:tc>
      </w:tr>
      <w:tr w:rsidR="00671A2F" w:rsidRPr="00642F3E" w14:paraId="7EBE3141" w14:textId="77777777" w:rsidTr="00FC06CB">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1014" w:type="dxa"/>
          </w:tcPr>
          <w:p w14:paraId="5DC4D150" w14:textId="124A2A65" w:rsidR="00C03C3C" w:rsidRPr="00C9174B" w:rsidRDefault="00B04F5A" w:rsidP="0086315B">
            <w:pPr>
              <w:rPr>
                <w:rFonts w:asciiTheme="majorHAnsi" w:hAnsiTheme="majorHAnsi"/>
                <w:sz w:val="20"/>
                <w:szCs w:val="20"/>
              </w:rPr>
            </w:pPr>
            <w:hyperlink r:id="rId18" w:history="1">
              <w:r w:rsidR="00C03C3C" w:rsidRPr="007E43A2">
                <w:rPr>
                  <w:rStyle w:val="Hyperlink"/>
                  <w:rFonts w:asciiTheme="majorHAnsi" w:hAnsiTheme="majorHAnsi"/>
                  <w:b w:val="0"/>
                  <w:bCs w:val="0"/>
                  <w:sz w:val="20"/>
                  <w:szCs w:val="20"/>
                </w:rPr>
                <w:t>SB 1283</w:t>
              </w:r>
            </w:hyperlink>
          </w:p>
        </w:tc>
        <w:tc>
          <w:tcPr>
            <w:tcW w:w="2406" w:type="dxa"/>
          </w:tcPr>
          <w:p w14:paraId="0C8F5480" w14:textId="77777777" w:rsidR="00C03C3C" w:rsidRDefault="00C03C3C" w:rsidP="0086315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Sen. Riggs</w:t>
            </w:r>
          </w:p>
          <w:p w14:paraId="71A95CD5" w14:textId="77777777" w:rsidR="00C03C3C" w:rsidRDefault="00C03C3C" w:rsidP="0086315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IFCA</w:t>
            </w:r>
          </w:p>
          <w:p w14:paraId="629EC7B9" w14:textId="095B4946" w:rsidR="00C03C3C" w:rsidRPr="00C9174B" w:rsidRDefault="00C03C3C" w:rsidP="0086315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PFFI</w:t>
            </w:r>
          </w:p>
        </w:tc>
        <w:tc>
          <w:tcPr>
            <w:tcW w:w="3960" w:type="dxa"/>
          </w:tcPr>
          <w:p w14:paraId="0060E000" w14:textId="18D750C0" w:rsidR="00C03C3C" w:rsidRPr="00E66435" w:rsidRDefault="00C03C3C" w:rsidP="0086315B">
            <w:pP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Pr>
                <w:rFonts w:ascii="Cambria" w:hAnsi="Cambria"/>
                <w:color w:val="161616"/>
                <w:spacing w:val="4"/>
                <w:sz w:val="20"/>
                <w:szCs w:val="20"/>
              </w:rPr>
              <w:t>MEDICAID – Adds to existing law to establish provisions regarding supplemental Medicaid reimbursement for ground emergency medical transport</w:t>
            </w:r>
          </w:p>
        </w:tc>
        <w:tc>
          <w:tcPr>
            <w:tcW w:w="3618" w:type="dxa"/>
          </w:tcPr>
          <w:p w14:paraId="174182C9" w14:textId="77777777" w:rsidR="00C03C3C" w:rsidRDefault="00C03C3C" w:rsidP="0086315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 xml:space="preserve">02/09 – Introduced in Senate Health &amp; Welfare </w:t>
            </w:r>
          </w:p>
          <w:p w14:paraId="3A8808B4" w14:textId="77777777" w:rsidR="00C03C3C" w:rsidRDefault="00C03C3C" w:rsidP="0086315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2/24 – SENATE PASSED 33-0-2</w:t>
            </w:r>
          </w:p>
          <w:p w14:paraId="1F7E00AC" w14:textId="50AE3D95" w:rsidR="00B14EB2" w:rsidRPr="00490063" w:rsidRDefault="00B14EB2" w:rsidP="0086315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3/10 – HOUSE PASSED 55-15-0</w:t>
            </w:r>
          </w:p>
        </w:tc>
        <w:tc>
          <w:tcPr>
            <w:tcW w:w="2952" w:type="dxa"/>
          </w:tcPr>
          <w:p w14:paraId="3FEC8174" w14:textId="3A91F0D7" w:rsidR="00C03C3C" w:rsidRPr="00490063" w:rsidRDefault="00C03C3C" w:rsidP="0086315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 xml:space="preserve">House </w:t>
            </w:r>
            <w:r w:rsidR="00621223">
              <w:rPr>
                <w:rFonts w:asciiTheme="majorHAnsi" w:hAnsiTheme="majorHAnsi" w:cstheme="minorHAnsi"/>
                <w:sz w:val="20"/>
                <w:szCs w:val="20"/>
              </w:rPr>
              <w:t>Floor</w:t>
            </w:r>
          </w:p>
        </w:tc>
        <w:tc>
          <w:tcPr>
            <w:tcW w:w="1258" w:type="dxa"/>
          </w:tcPr>
          <w:p w14:paraId="6F2F257D" w14:textId="32E5DD7D" w:rsidR="00C03C3C" w:rsidRPr="00C9174B" w:rsidRDefault="00C03C3C" w:rsidP="0086315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Support</w:t>
            </w:r>
          </w:p>
        </w:tc>
      </w:tr>
    </w:tbl>
    <w:p w14:paraId="32B68277" w14:textId="0E3F5DBA" w:rsidR="00327DFA" w:rsidRDefault="00327DFA" w:rsidP="00327DFA"/>
    <w:sectPr w:rsidR="00327DFA" w:rsidSect="00CB4166">
      <w:headerReference w:type="default" r:id="rId19"/>
      <w:headerReference w:type="first" r:id="rId20"/>
      <w:pgSz w:w="15840" w:h="12240" w:orient="landscape"/>
      <w:pgMar w:top="1440" w:right="720" w:bottom="144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B40B" w14:textId="77777777" w:rsidR="00B04F5A" w:rsidRDefault="00B04F5A" w:rsidP="00327DFA">
      <w:r>
        <w:separator/>
      </w:r>
    </w:p>
  </w:endnote>
  <w:endnote w:type="continuationSeparator" w:id="0">
    <w:p w14:paraId="491FB4DB" w14:textId="77777777" w:rsidR="00B04F5A" w:rsidRDefault="00B04F5A" w:rsidP="0032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EEA7" w14:textId="77777777" w:rsidR="00B04F5A" w:rsidRDefault="00B04F5A" w:rsidP="00327DFA">
      <w:r>
        <w:separator/>
      </w:r>
    </w:p>
  </w:footnote>
  <w:footnote w:type="continuationSeparator" w:id="0">
    <w:p w14:paraId="59AFA5DA" w14:textId="77777777" w:rsidR="00B04F5A" w:rsidRDefault="00B04F5A" w:rsidP="0032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7C19" w14:textId="340FE076" w:rsidR="00327DFA" w:rsidRDefault="00327DFA" w:rsidP="00327DFA">
    <w:pPr>
      <w:pStyle w:val="Header"/>
      <w:jc w:val="cent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9211" w14:textId="1B555B6C" w:rsidR="00CA65C1" w:rsidRPr="00CA65C1" w:rsidRDefault="00CA65C1" w:rsidP="00CA65C1">
    <w:pPr>
      <w:jc w:val="center"/>
    </w:pPr>
    <w:r>
      <w:rPr>
        <w:noProof/>
      </w:rPr>
      <w:drawing>
        <wp:inline distT="0" distB="0" distL="0" distR="0" wp14:anchorId="4D67FF71" wp14:editId="29BF6539">
          <wp:extent cx="128016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gnet Idaho Black.png"/>
                  <pic:cNvPicPr/>
                </pic:nvPicPr>
                <pic:blipFill>
                  <a:blip r:embed="rId1">
                    <a:extLst>
                      <a:ext uri="{28A0092B-C50C-407E-A947-70E740481C1C}">
                        <a14:useLocalDpi xmlns:a14="http://schemas.microsoft.com/office/drawing/2010/main" val="0"/>
                      </a:ext>
                    </a:extLst>
                  </a:blip>
                  <a:stretch>
                    <a:fillRect/>
                  </a:stretch>
                </pic:blipFill>
                <pic:spPr>
                  <a:xfrm>
                    <a:off x="0" y="0"/>
                    <a:ext cx="1280160" cy="914400"/>
                  </a:xfrm>
                  <a:prstGeom prst="rect">
                    <a:avLst/>
                  </a:prstGeom>
                </pic:spPr>
              </pic:pic>
            </a:graphicData>
          </a:graphic>
        </wp:inline>
      </w:drawing>
    </w:r>
    <w:r w:rsidRPr="00CA65C1">
      <w:rPr>
        <w:noProof/>
      </w:rPr>
      <w:drawing>
        <wp:inline distT="0" distB="0" distL="0" distR="0" wp14:anchorId="1A1605CF" wp14:editId="34915A5B">
          <wp:extent cx="1430020" cy="1430020"/>
          <wp:effectExtent l="0" t="0" r="5080" b="5080"/>
          <wp:docPr id="3" name="Picture 3" descr="/var/folders/v2/2jmjyh497dn40y2bvfl7j3gh0000gn/T/com.microsoft.Word/Content.MSO/527E35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2/2jmjyh497dn40y2bvfl7j3gh0000gn/T/com.microsoft.Word/Content.MSO/527E352D.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34DF50A1" w14:textId="70957508" w:rsidR="00141EEB" w:rsidRDefault="009E09B5" w:rsidP="009E09B5">
    <w:pPr>
      <w:tabs>
        <w:tab w:val="center" w:pos="7200"/>
        <w:tab w:val="left" w:pos="10586"/>
      </w:tabs>
    </w:pPr>
    <w:r>
      <w:tab/>
    </w:r>
  </w:p>
  <w:p w14:paraId="729A0497" w14:textId="19AF08C6" w:rsidR="009E09B5" w:rsidRDefault="009E09B5" w:rsidP="009E09B5">
    <w:pPr>
      <w:tabs>
        <w:tab w:val="center" w:pos="7200"/>
        <w:tab w:val="left" w:pos="10586"/>
      </w:tabs>
    </w:pPr>
  </w:p>
  <w:p w14:paraId="1EF03275" w14:textId="77777777" w:rsidR="009E09B5" w:rsidRPr="00A550FA" w:rsidRDefault="009E09B5" w:rsidP="009E09B5">
    <w:pPr>
      <w:jc w:val="center"/>
      <w:rPr>
        <w:rFonts w:asciiTheme="majorHAnsi" w:hAnsiTheme="majorHAnsi"/>
        <w:sz w:val="48"/>
        <w:szCs w:val="48"/>
      </w:rPr>
    </w:pPr>
    <w:r w:rsidRPr="00A550FA">
      <w:rPr>
        <w:rFonts w:asciiTheme="majorHAnsi" w:hAnsiTheme="majorHAnsi"/>
        <w:sz w:val="48"/>
        <w:szCs w:val="48"/>
      </w:rPr>
      <w:t xml:space="preserve">2022 IDAHO </w:t>
    </w:r>
    <w:r>
      <w:rPr>
        <w:rFonts w:asciiTheme="majorHAnsi" w:hAnsiTheme="majorHAnsi"/>
        <w:sz w:val="48"/>
        <w:szCs w:val="48"/>
      </w:rPr>
      <w:t>LEGISLATIVE</w:t>
    </w:r>
    <w:r w:rsidRPr="00A550FA">
      <w:rPr>
        <w:rFonts w:asciiTheme="majorHAnsi" w:hAnsiTheme="majorHAnsi"/>
        <w:sz w:val="48"/>
        <w:szCs w:val="48"/>
      </w:rPr>
      <w:t xml:space="preserve"> TRACKER</w:t>
    </w:r>
  </w:p>
  <w:p w14:paraId="6AF04767" w14:textId="77777777" w:rsidR="009E09B5" w:rsidRPr="00141EEB" w:rsidRDefault="009E09B5" w:rsidP="009E09B5">
    <w:pPr>
      <w:tabs>
        <w:tab w:val="center" w:pos="7200"/>
        <w:tab w:val="left" w:pos="10586"/>
      </w:tabs>
      <w:jc w:val="center"/>
    </w:pPr>
  </w:p>
  <w:p w14:paraId="48D5F4E8" w14:textId="762501C8" w:rsidR="00CB4166" w:rsidRDefault="00CB4166" w:rsidP="00141EEB">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FA"/>
    <w:rsid w:val="0000239A"/>
    <w:rsid w:val="00015C4A"/>
    <w:rsid w:val="000233F9"/>
    <w:rsid w:val="00050167"/>
    <w:rsid w:val="00071506"/>
    <w:rsid w:val="00082860"/>
    <w:rsid w:val="000A7868"/>
    <w:rsid w:val="000E78A9"/>
    <w:rsid w:val="001169D4"/>
    <w:rsid w:val="00135945"/>
    <w:rsid w:val="00141EEB"/>
    <w:rsid w:val="001439C8"/>
    <w:rsid w:val="001561BA"/>
    <w:rsid w:val="001C7615"/>
    <w:rsid w:val="001F17B8"/>
    <w:rsid w:val="00207580"/>
    <w:rsid w:val="00234EF6"/>
    <w:rsid w:val="00237627"/>
    <w:rsid w:val="00256914"/>
    <w:rsid w:val="0029438D"/>
    <w:rsid w:val="002A72EB"/>
    <w:rsid w:val="002B16F9"/>
    <w:rsid w:val="002C5F90"/>
    <w:rsid w:val="002F4C03"/>
    <w:rsid w:val="00327DFA"/>
    <w:rsid w:val="003F2CFE"/>
    <w:rsid w:val="00456968"/>
    <w:rsid w:val="00490063"/>
    <w:rsid w:val="004A5D84"/>
    <w:rsid w:val="004E16E4"/>
    <w:rsid w:val="004F3093"/>
    <w:rsid w:val="00514C5F"/>
    <w:rsid w:val="0054481A"/>
    <w:rsid w:val="005C6631"/>
    <w:rsid w:val="005D2322"/>
    <w:rsid w:val="005F454E"/>
    <w:rsid w:val="00621223"/>
    <w:rsid w:val="00641BBE"/>
    <w:rsid w:val="00642F3E"/>
    <w:rsid w:val="00671A2F"/>
    <w:rsid w:val="00681AA7"/>
    <w:rsid w:val="006840F2"/>
    <w:rsid w:val="006A443F"/>
    <w:rsid w:val="006E363C"/>
    <w:rsid w:val="00705E41"/>
    <w:rsid w:val="00710250"/>
    <w:rsid w:val="00723A87"/>
    <w:rsid w:val="0075746F"/>
    <w:rsid w:val="007A1671"/>
    <w:rsid w:val="007B2B77"/>
    <w:rsid w:val="007C00FC"/>
    <w:rsid w:val="007E43A2"/>
    <w:rsid w:val="00861DA0"/>
    <w:rsid w:val="0086315B"/>
    <w:rsid w:val="008C4753"/>
    <w:rsid w:val="009622FC"/>
    <w:rsid w:val="00982C68"/>
    <w:rsid w:val="009B2724"/>
    <w:rsid w:val="009E09B5"/>
    <w:rsid w:val="00A5006C"/>
    <w:rsid w:val="00A77900"/>
    <w:rsid w:val="00B04F5A"/>
    <w:rsid w:val="00B14EB2"/>
    <w:rsid w:val="00B43696"/>
    <w:rsid w:val="00B87D93"/>
    <w:rsid w:val="00BF5899"/>
    <w:rsid w:val="00C03C3C"/>
    <w:rsid w:val="00C36A90"/>
    <w:rsid w:val="00C7187B"/>
    <w:rsid w:val="00C91105"/>
    <w:rsid w:val="00C9174B"/>
    <w:rsid w:val="00CA65C1"/>
    <w:rsid w:val="00CB23BA"/>
    <w:rsid w:val="00CB4166"/>
    <w:rsid w:val="00CD1A47"/>
    <w:rsid w:val="00CE652F"/>
    <w:rsid w:val="00D45D91"/>
    <w:rsid w:val="00D523AA"/>
    <w:rsid w:val="00D77E93"/>
    <w:rsid w:val="00DC136E"/>
    <w:rsid w:val="00DC263C"/>
    <w:rsid w:val="00DC3AE0"/>
    <w:rsid w:val="00DD64EA"/>
    <w:rsid w:val="00DE3795"/>
    <w:rsid w:val="00DE5C69"/>
    <w:rsid w:val="00E66435"/>
    <w:rsid w:val="00E85FCB"/>
    <w:rsid w:val="00E86FB0"/>
    <w:rsid w:val="00EA39EC"/>
    <w:rsid w:val="00EC24FD"/>
    <w:rsid w:val="00ED352A"/>
    <w:rsid w:val="00ED6B6E"/>
    <w:rsid w:val="00EE10E6"/>
    <w:rsid w:val="00F9508D"/>
    <w:rsid w:val="00F97E39"/>
    <w:rsid w:val="00FC06CB"/>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08B5D"/>
  <w15:chartTrackingRefBased/>
  <w15:docId w15:val="{DCA3CFB0-E57B-4B19-98C0-40BC9224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D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DFA"/>
    <w:pPr>
      <w:tabs>
        <w:tab w:val="center" w:pos="4680"/>
        <w:tab w:val="right" w:pos="9360"/>
      </w:tabs>
    </w:pPr>
  </w:style>
  <w:style w:type="character" w:customStyle="1" w:styleId="HeaderChar">
    <w:name w:val="Header Char"/>
    <w:basedOn w:val="DefaultParagraphFont"/>
    <w:link w:val="Header"/>
    <w:uiPriority w:val="99"/>
    <w:rsid w:val="00327DFA"/>
  </w:style>
  <w:style w:type="paragraph" w:styleId="Footer">
    <w:name w:val="footer"/>
    <w:basedOn w:val="Normal"/>
    <w:link w:val="FooterChar"/>
    <w:uiPriority w:val="99"/>
    <w:unhideWhenUsed/>
    <w:rsid w:val="00327DFA"/>
    <w:pPr>
      <w:tabs>
        <w:tab w:val="center" w:pos="4680"/>
        <w:tab w:val="right" w:pos="9360"/>
      </w:tabs>
    </w:pPr>
  </w:style>
  <w:style w:type="character" w:customStyle="1" w:styleId="FooterChar">
    <w:name w:val="Footer Char"/>
    <w:basedOn w:val="DefaultParagraphFont"/>
    <w:link w:val="Footer"/>
    <w:uiPriority w:val="99"/>
    <w:rsid w:val="00327DFA"/>
  </w:style>
  <w:style w:type="table" w:styleId="LightShading">
    <w:name w:val="Light Shading"/>
    <w:basedOn w:val="TableNormal"/>
    <w:uiPriority w:val="60"/>
    <w:rsid w:val="00327D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27DFA"/>
    <w:rPr>
      <w:color w:val="0000FF" w:themeColor="hyperlink"/>
      <w:u w:val="single"/>
    </w:rPr>
  </w:style>
  <w:style w:type="character" w:styleId="FollowedHyperlink">
    <w:name w:val="FollowedHyperlink"/>
    <w:basedOn w:val="DefaultParagraphFont"/>
    <w:uiPriority w:val="99"/>
    <w:semiHidden/>
    <w:unhideWhenUsed/>
    <w:rsid w:val="00C9174B"/>
    <w:rPr>
      <w:color w:val="800080" w:themeColor="followedHyperlink"/>
      <w:u w:val="single"/>
    </w:rPr>
  </w:style>
  <w:style w:type="character" w:styleId="UnresolvedMention">
    <w:name w:val="Unresolved Mention"/>
    <w:basedOn w:val="DefaultParagraphFont"/>
    <w:uiPriority w:val="99"/>
    <w:semiHidden/>
    <w:unhideWhenUsed/>
    <w:rsid w:val="000A7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3536">
      <w:bodyDiv w:val="1"/>
      <w:marLeft w:val="0"/>
      <w:marRight w:val="0"/>
      <w:marTop w:val="0"/>
      <w:marBottom w:val="0"/>
      <w:divBdr>
        <w:top w:val="none" w:sz="0" w:space="0" w:color="auto"/>
        <w:left w:val="none" w:sz="0" w:space="0" w:color="auto"/>
        <w:bottom w:val="none" w:sz="0" w:space="0" w:color="auto"/>
        <w:right w:val="none" w:sz="0" w:space="0" w:color="auto"/>
      </w:divBdr>
    </w:div>
    <w:div w:id="607664747">
      <w:bodyDiv w:val="1"/>
      <w:marLeft w:val="0"/>
      <w:marRight w:val="0"/>
      <w:marTop w:val="0"/>
      <w:marBottom w:val="0"/>
      <w:divBdr>
        <w:top w:val="none" w:sz="0" w:space="0" w:color="auto"/>
        <w:left w:val="none" w:sz="0" w:space="0" w:color="auto"/>
        <w:bottom w:val="none" w:sz="0" w:space="0" w:color="auto"/>
        <w:right w:val="none" w:sz="0" w:space="0" w:color="auto"/>
      </w:divBdr>
    </w:div>
    <w:div w:id="1438327065">
      <w:bodyDiv w:val="1"/>
      <w:marLeft w:val="0"/>
      <w:marRight w:val="0"/>
      <w:marTop w:val="0"/>
      <w:marBottom w:val="0"/>
      <w:divBdr>
        <w:top w:val="none" w:sz="0" w:space="0" w:color="auto"/>
        <w:left w:val="none" w:sz="0" w:space="0" w:color="auto"/>
        <w:bottom w:val="none" w:sz="0" w:space="0" w:color="auto"/>
        <w:right w:val="none" w:sz="0" w:space="0" w:color="auto"/>
      </w:divBdr>
    </w:div>
    <w:div w:id="1722824046">
      <w:bodyDiv w:val="1"/>
      <w:marLeft w:val="0"/>
      <w:marRight w:val="0"/>
      <w:marTop w:val="0"/>
      <w:marBottom w:val="0"/>
      <w:divBdr>
        <w:top w:val="none" w:sz="0" w:space="0" w:color="auto"/>
        <w:left w:val="none" w:sz="0" w:space="0" w:color="auto"/>
        <w:bottom w:val="none" w:sz="0" w:space="0" w:color="auto"/>
        <w:right w:val="none" w:sz="0" w:space="0" w:color="auto"/>
      </w:divBdr>
    </w:div>
    <w:div w:id="1859734394">
      <w:bodyDiv w:val="1"/>
      <w:marLeft w:val="0"/>
      <w:marRight w:val="0"/>
      <w:marTop w:val="0"/>
      <w:marBottom w:val="0"/>
      <w:divBdr>
        <w:top w:val="none" w:sz="0" w:space="0" w:color="auto"/>
        <w:left w:val="none" w:sz="0" w:space="0" w:color="auto"/>
        <w:bottom w:val="none" w:sz="0" w:space="0" w:color="auto"/>
        <w:right w:val="none" w:sz="0" w:space="0" w:color="auto"/>
      </w:divBdr>
    </w:div>
    <w:div w:id="21448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essioninfo/2022/legislation/H0499/" TargetMode="External"/><Relationship Id="rId13" Type="http://schemas.openxmlformats.org/officeDocument/2006/relationships/hyperlink" Target="https://legislature.idaho.gov/sessioninfo/2022/legislation/H0699/" TargetMode="External"/><Relationship Id="rId18" Type="http://schemas.openxmlformats.org/officeDocument/2006/relationships/hyperlink" Target="https://legislature.idaho.gov/sessioninfo/2022/legislation/S128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egislature.idaho.gov/sessioninfo/2022/legislation/H0461/" TargetMode="External"/><Relationship Id="rId12" Type="http://schemas.openxmlformats.org/officeDocument/2006/relationships/hyperlink" Target="https://legislature.idaho.gov/sessioninfo/2022/legislation/H0690/" TargetMode="External"/><Relationship Id="rId17" Type="http://schemas.openxmlformats.org/officeDocument/2006/relationships/hyperlink" Target="https://legislature.idaho.gov/sessioninfo/2022/legislation/S1249/" TargetMode="External"/><Relationship Id="rId2" Type="http://schemas.openxmlformats.org/officeDocument/2006/relationships/settings" Target="settings.xml"/><Relationship Id="rId16" Type="http://schemas.openxmlformats.org/officeDocument/2006/relationships/hyperlink" Target="https://legislature.idaho.gov/sessioninfo/2022/legislation/S1241/"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legislature.idaho.gov/sessioninfo/2022/legislation/H0436/" TargetMode="External"/><Relationship Id="rId11" Type="http://schemas.openxmlformats.org/officeDocument/2006/relationships/hyperlink" Target="https://legislature.idaho.gov/sessioninfo/2022/legislation/H0648/" TargetMode="External"/><Relationship Id="rId5" Type="http://schemas.openxmlformats.org/officeDocument/2006/relationships/endnotes" Target="endnotes.xml"/><Relationship Id="rId15" Type="http://schemas.openxmlformats.org/officeDocument/2006/relationships/hyperlink" Target="https://legislature.idaho.gov/sessioninfo/2022/legislation/H0741/" TargetMode="External"/><Relationship Id="rId10" Type="http://schemas.openxmlformats.org/officeDocument/2006/relationships/hyperlink" Target="https://legislature.idaho.gov/sessioninfo/2022/legislation/H0588/"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egislature.idaho.gov/sessioninfo/2022/legislation/H0561/" TargetMode="External"/><Relationship Id="rId14" Type="http://schemas.openxmlformats.org/officeDocument/2006/relationships/hyperlink" Target="https://legislature.idaho.gov/sessioninfo/2022/legislation/H070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Bilbao</dc:creator>
  <cp:keywords/>
  <dc:description/>
  <cp:lastModifiedBy>Patty Morgan</cp:lastModifiedBy>
  <cp:revision>2</cp:revision>
  <cp:lastPrinted>2022-01-29T21:22:00Z</cp:lastPrinted>
  <dcterms:created xsi:type="dcterms:W3CDTF">2022-03-14T14:23:00Z</dcterms:created>
  <dcterms:modified xsi:type="dcterms:W3CDTF">2022-03-14T14:23:00Z</dcterms:modified>
</cp:coreProperties>
</file>